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6EAC9F" w14:textId="77777777" w:rsidR="00E414B0" w:rsidRDefault="003F2398">
      <w:pPr>
        <w:pStyle w:val="Annexetitle"/>
        <w:ind w:firstLine="0"/>
        <w:rPr>
          <w:sz w:val="24"/>
          <w:szCs w:val="24"/>
        </w:rPr>
      </w:pPr>
      <w:r>
        <w:rPr>
          <w:sz w:val="24"/>
          <w:szCs w:val="24"/>
        </w:rPr>
        <w:t xml:space="preserve">ANNEX II: TERMS OF REFERENCE </w:t>
      </w:r>
    </w:p>
    <w:sdt>
      <w:sdtPr>
        <w:rPr>
          <w:b w:val="0"/>
          <w:caps w:val="0"/>
          <w:sz w:val="22"/>
        </w:rPr>
        <w:id w:val="-746264489"/>
        <w:docPartObj>
          <w:docPartGallery w:val="Table of Contents"/>
          <w:docPartUnique/>
        </w:docPartObj>
      </w:sdtPr>
      <w:sdtEndPr/>
      <w:sdtContent>
        <w:p w14:paraId="516EACA0" w14:textId="77777777" w:rsidR="00E414B0" w:rsidRDefault="003F2398">
          <w:pPr>
            <w:pStyle w:val="T1"/>
          </w:pPr>
          <w:r>
            <w:fldChar w:fldCharType="begin"/>
          </w:r>
          <w:r>
            <w:instrText>TOC \o "1-2" \h</w:instrText>
          </w:r>
          <w:r>
            <w:fldChar w:fldCharType="separate"/>
          </w:r>
          <w:r>
            <w:t>1.</w:t>
          </w:r>
          <w:r>
            <w:rPr>
              <w:b w:val="0"/>
              <w:caps w:val="0"/>
              <w:lang w:eastAsia="en-GB"/>
            </w:rPr>
            <w:tab/>
          </w:r>
          <w:r>
            <w:t>BACKGROUND INFORMATION</w:t>
          </w:r>
          <w:r>
            <w:tab/>
            <w:t>2</w:t>
          </w:r>
        </w:p>
        <w:p w14:paraId="516EACA1" w14:textId="77777777" w:rsidR="00E414B0" w:rsidRDefault="003F2398">
          <w:pPr>
            <w:pStyle w:val="T2"/>
            <w:tabs>
              <w:tab w:val="left" w:pos="1077"/>
            </w:tabs>
            <w:rPr>
              <w:sz w:val="24"/>
            </w:rPr>
          </w:pPr>
          <w:r>
            <w:rPr>
              <w:sz w:val="24"/>
            </w:rPr>
            <w:t>1.1.</w:t>
          </w:r>
          <w:r>
            <w:rPr>
              <w:sz w:val="24"/>
              <w:lang w:eastAsia="en-GB"/>
            </w:rPr>
            <w:tab/>
          </w:r>
          <w:r>
            <w:rPr>
              <w:sz w:val="24"/>
            </w:rPr>
            <w:t>Partner country</w:t>
          </w:r>
          <w:r>
            <w:rPr>
              <w:sz w:val="24"/>
            </w:rPr>
            <w:tab/>
            <w:t>2</w:t>
          </w:r>
        </w:p>
        <w:p w14:paraId="516EACA2" w14:textId="77777777" w:rsidR="00E414B0" w:rsidRDefault="003F2398">
          <w:pPr>
            <w:pStyle w:val="T2"/>
            <w:tabs>
              <w:tab w:val="left" w:pos="1077"/>
            </w:tabs>
            <w:rPr>
              <w:sz w:val="24"/>
            </w:rPr>
          </w:pPr>
          <w:r>
            <w:rPr>
              <w:sz w:val="24"/>
            </w:rPr>
            <w:t>1.2.</w:t>
          </w:r>
          <w:r>
            <w:rPr>
              <w:sz w:val="24"/>
              <w:lang w:eastAsia="en-GB"/>
            </w:rPr>
            <w:tab/>
          </w:r>
          <w:r>
            <w:rPr>
              <w:sz w:val="24"/>
            </w:rPr>
            <w:t>Contracting Authority</w:t>
          </w:r>
          <w:r>
            <w:rPr>
              <w:sz w:val="24"/>
            </w:rPr>
            <w:tab/>
            <w:t>2</w:t>
          </w:r>
        </w:p>
        <w:p w14:paraId="516EACA3" w14:textId="77777777" w:rsidR="00E414B0" w:rsidRDefault="003F2398">
          <w:pPr>
            <w:pStyle w:val="T2"/>
            <w:tabs>
              <w:tab w:val="left" w:pos="1077"/>
            </w:tabs>
            <w:rPr>
              <w:sz w:val="24"/>
            </w:rPr>
          </w:pPr>
          <w:r>
            <w:rPr>
              <w:sz w:val="24"/>
            </w:rPr>
            <w:t>1.3.</w:t>
          </w:r>
          <w:r>
            <w:rPr>
              <w:sz w:val="24"/>
              <w:lang w:eastAsia="en-GB"/>
            </w:rPr>
            <w:tab/>
          </w:r>
          <w:r>
            <w:rPr>
              <w:sz w:val="24"/>
            </w:rPr>
            <w:t>Country background</w:t>
          </w:r>
          <w:r>
            <w:rPr>
              <w:sz w:val="24"/>
            </w:rPr>
            <w:tab/>
            <w:t>2</w:t>
          </w:r>
        </w:p>
        <w:p w14:paraId="516EACA4" w14:textId="77777777" w:rsidR="00E414B0" w:rsidRDefault="003F2398">
          <w:pPr>
            <w:pStyle w:val="T2"/>
            <w:tabs>
              <w:tab w:val="left" w:pos="1077"/>
            </w:tabs>
            <w:rPr>
              <w:sz w:val="24"/>
            </w:rPr>
          </w:pPr>
          <w:r>
            <w:rPr>
              <w:sz w:val="24"/>
            </w:rPr>
            <w:t>1.4.</w:t>
          </w:r>
          <w:r>
            <w:rPr>
              <w:sz w:val="24"/>
              <w:lang w:eastAsia="en-GB"/>
            </w:rPr>
            <w:tab/>
          </w:r>
          <w:r>
            <w:rPr>
              <w:sz w:val="24"/>
            </w:rPr>
            <w:t>Current situation in the sector</w:t>
          </w:r>
          <w:r>
            <w:rPr>
              <w:sz w:val="24"/>
            </w:rPr>
            <w:tab/>
            <w:t>2</w:t>
          </w:r>
        </w:p>
        <w:p w14:paraId="516EACA5" w14:textId="77777777" w:rsidR="00E414B0" w:rsidRDefault="003F2398">
          <w:pPr>
            <w:pStyle w:val="T2"/>
            <w:tabs>
              <w:tab w:val="left" w:pos="1077"/>
            </w:tabs>
            <w:rPr>
              <w:sz w:val="24"/>
            </w:rPr>
          </w:pPr>
          <w:r>
            <w:rPr>
              <w:sz w:val="24"/>
            </w:rPr>
            <w:t>1.5.</w:t>
          </w:r>
          <w:r>
            <w:rPr>
              <w:sz w:val="24"/>
              <w:lang w:eastAsia="en-GB"/>
            </w:rPr>
            <w:tab/>
          </w:r>
          <w:r>
            <w:rPr>
              <w:sz w:val="24"/>
            </w:rPr>
            <w:t>Related programmes and other donor activities</w:t>
          </w:r>
          <w:r>
            <w:rPr>
              <w:sz w:val="24"/>
            </w:rPr>
            <w:tab/>
            <w:t>2</w:t>
          </w:r>
        </w:p>
        <w:p w14:paraId="516EACA6" w14:textId="77777777" w:rsidR="00E414B0" w:rsidRDefault="003F2398">
          <w:pPr>
            <w:pStyle w:val="T1"/>
          </w:pPr>
          <w:r>
            <w:t>2.</w:t>
          </w:r>
          <w:r>
            <w:rPr>
              <w:b w:val="0"/>
              <w:caps w:val="0"/>
              <w:lang w:eastAsia="en-GB"/>
            </w:rPr>
            <w:tab/>
          </w:r>
          <w:r>
            <w:t>OBJECTIVE, PURPOSE &amp; EXPECTED RESULTS</w:t>
          </w:r>
          <w:r>
            <w:tab/>
            <w:t>2</w:t>
          </w:r>
        </w:p>
        <w:p w14:paraId="516EACA7" w14:textId="77777777" w:rsidR="00E414B0" w:rsidRDefault="003F2398">
          <w:pPr>
            <w:pStyle w:val="T2"/>
            <w:tabs>
              <w:tab w:val="left" w:pos="1077"/>
            </w:tabs>
            <w:rPr>
              <w:sz w:val="24"/>
            </w:rPr>
          </w:pPr>
          <w:r>
            <w:rPr>
              <w:sz w:val="24"/>
            </w:rPr>
            <w:t>2.1.</w:t>
          </w:r>
          <w:r>
            <w:rPr>
              <w:sz w:val="24"/>
              <w:lang w:eastAsia="en-GB"/>
            </w:rPr>
            <w:tab/>
          </w:r>
          <w:r>
            <w:rPr>
              <w:sz w:val="24"/>
            </w:rPr>
            <w:t>Overall objective</w:t>
          </w:r>
          <w:r>
            <w:rPr>
              <w:sz w:val="24"/>
            </w:rPr>
            <w:tab/>
            <w:t>2</w:t>
          </w:r>
        </w:p>
        <w:p w14:paraId="516EACA8" w14:textId="77777777" w:rsidR="00E414B0" w:rsidRDefault="003F2398">
          <w:pPr>
            <w:pStyle w:val="T2"/>
            <w:tabs>
              <w:tab w:val="left" w:pos="1077"/>
            </w:tabs>
            <w:rPr>
              <w:sz w:val="24"/>
            </w:rPr>
          </w:pPr>
          <w:r>
            <w:rPr>
              <w:sz w:val="24"/>
            </w:rPr>
            <w:t>2.2.</w:t>
          </w:r>
          <w:r>
            <w:rPr>
              <w:sz w:val="24"/>
              <w:lang w:eastAsia="en-GB"/>
            </w:rPr>
            <w:tab/>
          </w:r>
          <w:r>
            <w:rPr>
              <w:sz w:val="24"/>
            </w:rPr>
            <w:t>Purpose</w:t>
          </w:r>
          <w:r>
            <w:rPr>
              <w:sz w:val="24"/>
            </w:rPr>
            <w:tab/>
            <w:t>3</w:t>
          </w:r>
        </w:p>
        <w:p w14:paraId="516EACA9" w14:textId="77777777" w:rsidR="00E414B0" w:rsidRDefault="003F2398">
          <w:pPr>
            <w:pStyle w:val="T2"/>
            <w:tabs>
              <w:tab w:val="left" w:pos="1077"/>
            </w:tabs>
            <w:rPr>
              <w:sz w:val="24"/>
            </w:rPr>
          </w:pPr>
          <w:r>
            <w:rPr>
              <w:sz w:val="24"/>
            </w:rPr>
            <w:t>2.3.</w:t>
          </w:r>
          <w:r>
            <w:rPr>
              <w:sz w:val="24"/>
              <w:lang w:eastAsia="en-GB"/>
            </w:rPr>
            <w:tab/>
          </w:r>
          <w:r>
            <w:rPr>
              <w:sz w:val="24"/>
            </w:rPr>
            <w:t>Results to be achieved by the Contractor</w:t>
          </w:r>
          <w:r>
            <w:rPr>
              <w:sz w:val="24"/>
            </w:rPr>
            <w:tab/>
            <w:t>3</w:t>
          </w:r>
        </w:p>
        <w:p w14:paraId="516EACAA" w14:textId="77777777" w:rsidR="00E414B0" w:rsidRDefault="003F2398">
          <w:pPr>
            <w:pStyle w:val="T1"/>
          </w:pPr>
          <w:r>
            <w:t>3.</w:t>
          </w:r>
          <w:r>
            <w:rPr>
              <w:b w:val="0"/>
              <w:caps w:val="0"/>
              <w:lang w:eastAsia="en-GB"/>
            </w:rPr>
            <w:tab/>
          </w:r>
          <w:r>
            <w:t>ASSUMPTIONS &amp; RISKS</w:t>
          </w:r>
          <w:r>
            <w:tab/>
            <w:t>3</w:t>
          </w:r>
        </w:p>
        <w:p w14:paraId="516EACAB" w14:textId="77777777" w:rsidR="00E414B0" w:rsidRDefault="003F2398">
          <w:pPr>
            <w:pStyle w:val="T2"/>
            <w:tabs>
              <w:tab w:val="left" w:pos="1077"/>
            </w:tabs>
            <w:rPr>
              <w:sz w:val="24"/>
            </w:rPr>
          </w:pPr>
          <w:r>
            <w:rPr>
              <w:sz w:val="24"/>
            </w:rPr>
            <w:t>3.1.</w:t>
          </w:r>
          <w:r>
            <w:rPr>
              <w:sz w:val="24"/>
              <w:lang w:eastAsia="en-GB"/>
            </w:rPr>
            <w:tab/>
          </w:r>
          <w:r>
            <w:rPr>
              <w:sz w:val="24"/>
            </w:rPr>
            <w:t>Assumptions underlying the project</w:t>
          </w:r>
          <w:r>
            <w:rPr>
              <w:sz w:val="24"/>
            </w:rPr>
            <w:tab/>
            <w:t>3</w:t>
          </w:r>
        </w:p>
        <w:p w14:paraId="516EACAC" w14:textId="77777777" w:rsidR="00E414B0" w:rsidRDefault="003F2398">
          <w:pPr>
            <w:pStyle w:val="T2"/>
            <w:tabs>
              <w:tab w:val="left" w:pos="1077"/>
            </w:tabs>
            <w:rPr>
              <w:sz w:val="24"/>
            </w:rPr>
          </w:pPr>
          <w:r>
            <w:rPr>
              <w:sz w:val="24"/>
            </w:rPr>
            <w:t>3.2.</w:t>
          </w:r>
          <w:r>
            <w:rPr>
              <w:sz w:val="24"/>
              <w:lang w:eastAsia="en-GB"/>
            </w:rPr>
            <w:tab/>
          </w:r>
          <w:r>
            <w:rPr>
              <w:sz w:val="24"/>
            </w:rPr>
            <w:t>Risks</w:t>
          </w:r>
          <w:r>
            <w:rPr>
              <w:sz w:val="24"/>
            </w:rPr>
            <w:tab/>
            <w:t>3</w:t>
          </w:r>
        </w:p>
        <w:p w14:paraId="516EACAD" w14:textId="77777777" w:rsidR="00E414B0" w:rsidRDefault="003F2398">
          <w:pPr>
            <w:pStyle w:val="T1"/>
          </w:pPr>
          <w:r>
            <w:t>4.</w:t>
          </w:r>
          <w:r>
            <w:rPr>
              <w:b w:val="0"/>
              <w:caps w:val="0"/>
              <w:lang w:eastAsia="en-GB"/>
            </w:rPr>
            <w:tab/>
          </w:r>
          <w:r>
            <w:t>SCOPE OF THE WORK</w:t>
          </w:r>
          <w:r>
            <w:tab/>
            <w:t>3</w:t>
          </w:r>
        </w:p>
        <w:p w14:paraId="516EACAE" w14:textId="77777777" w:rsidR="00E414B0" w:rsidRDefault="003F2398">
          <w:pPr>
            <w:pStyle w:val="T2"/>
            <w:tabs>
              <w:tab w:val="left" w:pos="1077"/>
            </w:tabs>
            <w:rPr>
              <w:sz w:val="24"/>
            </w:rPr>
          </w:pPr>
          <w:r>
            <w:rPr>
              <w:sz w:val="24"/>
            </w:rPr>
            <w:t>4.1.</w:t>
          </w:r>
          <w:r>
            <w:rPr>
              <w:sz w:val="24"/>
              <w:lang w:eastAsia="en-GB"/>
            </w:rPr>
            <w:tab/>
          </w:r>
          <w:r>
            <w:rPr>
              <w:sz w:val="24"/>
            </w:rPr>
            <w:t>General</w:t>
          </w:r>
          <w:r>
            <w:rPr>
              <w:sz w:val="24"/>
            </w:rPr>
            <w:tab/>
            <w:t>3</w:t>
          </w:r>
        </w:p>
        <w:p w14:paraId="516EACAF" w14:textId="77777777" w:rsidR="00E414B0" w:rsidRDefault="003F2398">
          <w:pPr>
            <w:pStyle w:val="T2"/>
            <w:tabs>
              <w:tab w:val="left" w:pos="1077"/>
            </w:tabs>
            <w:rPr>
              <w:sz w:val="24"/>
            </w:rPr>
          </w:pPr>
          <w:r>
            <w:rPr>
              <w:sz w:val="24"/>
            </w:rPr>
            <w:t>4.2.</w:t>
          </w:r>
          <w:r>
            <w:rPr>
              <w:sz w:val="24"/>
              <w:lang w:eastAsia="en-GB"/>
            </w:rPr>
            <w:tab/>
          </w:r>
          <w:r>
            <w:rPr>
              <w:sz w:val="24"/>
            </w:rPr>
            <w:t>Specific work</w:t>
          </w:r>
          <w:r>
            <w:rPr>
              <w:sz w:val="24"/>
            </w:rPr>
            <w:tab/>
            <w:t>3</w:t>
          </w:r>
        </w:p>
        <w:p w14:paraId="516EACB0" w14:textId="77777777" w:rsidR="00E414B0" w:rsidRDefault="003F2398">
          <w:pPr>
            <w:pStyle w:val="T2"/>
            <w:tabs>
              <w:tab w:val="left" w:pos="1077"/>
            </w:tabs>
            <w:rPr>
              <w:sz w:val="24"/>
            </w:rPr>
          </w:pPr>
          <w:r>
            <w:rPr>
              <w:sz w:val="24"/>
            </w:rPr>
            <w:t>4.3.</w:t>
          </w:r>
          <w:r>
            <w:rPr>
              <w:sz w:val="24"/>
              <w:lang w:eastAsia="en-GB"/>
            </w:rPr>
            <w:tab/>
          </w:r>
          <w:r>
            <w:rPr>
              <w:sz w:val="24"/>
            </w:rPr>
            <w:t>Project management</w:t>
          </w:r>
          <w:r>
            <w:rPr>
              <w:sz w:val="24"/>
            </w:rPr>
            <w:tab/>
            <w:t>4</w:t>
          </w:r>
        </w:p>
        <w:p w14:paraId="516EACB1" w14:textId="77777777" w:rsidR="00E414B0" w:rsidRDefault="003F2398">
          <w:pPr>
            <w:pStyle w:val="T1"/>
          </w:pPr>
          <w:r>
            <w:t>5.</w:t>
          </w:r>
          <w:r>
            <w:rPr>
              <w:b w:val="0"/>
              <w:caps w:val="0"/>
              <w:lang w:eastAsia="en-GB"/>
            </w:rPr>
            <w:tab/>
          </w:r>
          <w:r>
            <w:t>LOGISTICS AND TIMING</w:t>
          </w:r>
          <w:r>
            <w:tab/>
            <w:t>4</w:t>
          </w:r>
        </w:p>
        <w:p w14:paraId="516EACB2" w14:textId="77777777" w:rsidR="00E414B0" w:rsidRDefault="003F2398">
          <w:pPr>
            <w:pStyle w:val="T2"/>
            <w:tabs>
              <w:tab w:val="left" w:pos="1077"/>
            </w:tabs>
            <w:rPr>
              <w:sz w:val="24"/>
            </w:rPr>
          </w:pPr>
          <w:r>
            <w:rPr>
              <w:sz w:val="24"/>
            </w:rPr>
            <w:t>5.1.</w:t>
          </w:r>
          <w:r>
            <w:rPr>
              <w:sz w:val="24"/>
              <w:lang w:eastAsia="en-GB"/>
            </w:rPr>
            <w:tab/>
          </w:r>
          <w:r>
            <w:rPr>
              <w:sz w:val="24"/>
            </w:rPr>
            <w:t>Location</w:t>
          </w:r>
          <w:r>
            <w:rPr>
              <w:sz w:val="24"/>
            </w:rPr>
            <w:tab/>
            <w:t>4</w:t>
          </w:r>
        </w:p>
        <w:p w14:paraId="516EACB3" w14:textId="77777777" w:rsidR="00E414B0" w:rsidRDefault="003F2398">
          <w:pPr>
            <w:pStyle w:val="T2"/>
            <w:tabs>
              <w:tab w:val="left" w:pos="1077"/>
            </w:tabs>
            <w:rPr>
              <w:sz w:val="24"/>
            </w:rPr>
          </w:pPr>
          <w:r>
            <w:rPr>
              <w:sz w:val="24"/>
            </w:rPr>
            <w:t>5.2.</w:t>
          </w:r>
          <w:r>
            <w:rPr>
              <w:sz w:val="24"/>
              <w:lang w:eastAsia="en-GB"/>
            </w:rPr>
            <w:tab/>
          </w:r>
          <w:r>
            <w:rPr>
              <w:sz w:val="24"/>
            </w:rPr>
            <w:t>Start date &amp; Period of implementation of tasks</w:t>
          </w:r>
          <w:r>
            <w:rPr>
              <w:sz w:val="24"/>
            </w:rPr>
            <w:tab/>
            <w:t>4</w:t>
          </w:r>
        </w:p>
        <w:p w14:paraId="516EACB4" w14:textId="77777777" w:rsidR="00E414B0" w:rsidRDefault="003F2398">
          <w:pPr>
            <w:pStyle w:val="T1"/>
          </w:pPr>
          <w:r>
            <w:t>6.</w:t>
          </w:r>
          <w:r>
            <w:rPr>
              <w:b w:val="0"/>
              <w:caps w:val="0"/>
              <w:lang w:eastAsia="en-GB"/>
            </w:rPr>
            <w:tab/>
          </w:r>
          <w:r>
            <w:t>REQUIREMENTS</w:t>
          </w:r>
          <w:r>
            <w:tab/>
            <w:t>5</w:t>
          </w:r>
        </w:p>
        <w:p w14:paraId="516EACB5" w14:textId="77777777" w:rsidR="00E414B0" w:rsidRDefault="003F2398">
          <w:pPr>
            <w:pStyle w:val="T2"/>
            <w:tabs>
              <w:tab w:val="left" w:pos="1077"/>
            </w:tabs>
            <w:rPr>
              <w:sz w:val="24"/>
            </w:rPr>
          </w:pPr>
          <w:r>
            <w:rPr>
              <w:sz w:val="24"/>
            </w:rPr>
            <w:t>6.1.</w:t>
          </w:r>
          <w:r>
            <w:rPr>
              <w:sz w:val="24"/>
              <w:lang w:eastAsia="en-GB"/>
            </w:rPr>
            <w:tab/>
          </w:r>
          <w:r>
            <w:rPr>
              <w:sz w:val="24"/>
            </w:rPr>
            <w:t>Staff</w:t>
          </w:r>
          <w:r>
            <w:rPr>
              <w:sz w:val="24"/>
            </w:rPr>
            <w:tab/>
            <w:t>5</w:t>
          </w:r>
        </w:p>
        <w:p w14:paraId="516EACB6" w14:textId="77777777" w:rsidR="00E414B0" w:rsidRDefault="003F2398">
          <w:pPr>
            <w:pStyle w:val="T2"/>
            <w:tabs>
              <w:tab w:val="left" w:pos="1077"/>
            </w:tabs>
            <w:rPr>
              <w:sz w:val="24"/>
            </w:rPr>
          </w:pPr>
          <w:r>
            <w:rPr>
              <w:sz w:val="24"/>
            </w:rPr>
            <w:t>6.2.</w:t>
          </w:r>
          <w:r>
            <w:rPr>
              <w:sz w:val="24"/>
              <w:lang w:eastAsia="en-GB"/>
            </w:rPr>
            <w:tab/>
          </w:r>
          <w:r>
            <w:rPr>
              <w:sz w:val="24"/>
            </w:rPr>
            <w:t>Office accommodation</w:t>
          </w:r>
          <w:r>
            <w:rPr>
              <w:sz w:val="24"/>
            </w:rPr>
            <w:tab/>
            <w:t>6</w:t>
          </w:r>
        </w:p>
        <w:p w14:paraId="516EACB7" w14:textId="77777777" w:rsidR="00E414B0" w:rsidRDefault="003F2398">
          <w:pPr>
            <w:pStyle w:val="T2"/>
            <w:tabs>
              <w:tab w:val="left" w:pos="1077"/>
            </w:tabs>
            <w:rPr>
              <w:sz w:val="24"/>
            </w:rPr>
          </w:pPr>
          <w:r>
            <w:rPr>
              <w:sz w:val="24"/>
            </w:rPr>
            <w:t>6.3.</w:t>
          </w:r>
          <w:r>
            <w:rPr>
              <w:sz w:val="24"/>
              <w:lang w:eastAsia="en-GB"/>
            </w:rPr>
            <w:tab/>
          </w:r>
          <w:r>
            <w:rPr>
              <w:sz w:val="24"/>
            </w:rPr>
            <w:t>Facilities to be provided by the Contractor</w:t>
          </w:r>
          <w:r>
            <w:rPr>
              <w:sz w:val="24"/>
            </w:rPr>
            <w:tab/>
            <w:t>6</w:t>
          </w:r>
        </w:p>
        <w:p w14:paraId="516EACB8" w14:textId="77777777" w:rsidR="00E414B0" w:rsidRDefault="003F2398">
          <w:pPr>
            <w:pStyle w:val="T2"/>
            <w:tabs>
              <w:tab w:val="left" w:pos="1077"/>
            </w:tabs>
            <w:rPr>
              <w:sz w:val="24"/>
            </w:rPr>
          </w:pPr>
          <w:r>
            <w:rPr>
              <w:sz w:val="24"/>
            </w:rPr>
            <w:t>6.4.</w:t>
          </w:r>
          <w:r>
            <w:rPr>
              <w:sz w:val="24"/>
              <w:lang w:eastAsia="en-GB"/>
            </w:rPr>
            <w:tab/>
          </w:r>
          <w:r>
            <w:rPr>
              <w:sz w:val="24"/>
            </w:rPr>
            <w:t>Equipment</w:t>
          </w:r>
          <w:r>
            <w:rPr>
              <w:sz w:val="24"/>
            </w:rPr>
            <w:tab/>
            <w:t>7</w:t>
          </w:r>
        </w:p>
        <w:p w14:paraId="516EACB9" w14:textId="77777777" w:rsidR="00E414B0" w:rsidRDefault="003F2398">
          <w:pPr>
            <w:pStyle w:val="T1"/>
          </w:pPr>
          <w:r>
            <w:t>7.</w:t>
          </w:r>
          <w:r>
            <w:rPr>
              <w:b w:val="0"/>
              <w:caps w:val="0"/>
              <w:lang w:eastAsia="en-GB"/>
            </w:rPr>
            <w:tab/>
          </w:r>
          <w:r>
            <w:t>REPORTS</w:t>
          </w:r>
          <w:r>
            <w:tab/>
            <w:t>7</w:t>
          </w:r>
        </w:p>
        <w:p w14:paraId="516EACBA" w14:textId="77777777" w:rsidR="00E414B0" w:rsidRDefault="003F2398">
          <w:pPr>
            <w:pStyle w:val="T2"/>
            <w:tabs>
              <w:tab w:val="left" w:pos="1077"/>
            </w:tabs>
            <w:rPr>
              <w:sz w:val="24"/>
            </w:rPr>
          </w:pPr>
          <w:r>
            <w:rPr>
              <w:sz w:val="24"/>
            </w:rPr>
            <w:t>7.1.</w:t>
          </w:r>
          <w:r>
            <w:rPr>
              <w:sz w:val="24"/>
              <w:lang w:eastAsia="en-GB"/>
            </w:rPr>
            <w:tab/>
          </w:r>
          <w:r>
            <w:rPr>
              <w:sz w:val="24"/>
            </w:rPr>
            <w:t>Reporting requirements</w:t>
          </w:r>
          <w:r>
            <w:rPr>
              <w:sz w:val="24"/>
            </w:rPr>
            <w:tab/>
            <w:t>7</w:t>
          </w:r>
        </w:p>
        <w:p w14:paraId="516EACBB" w14:textId="77777777" w:rsidR="00E414B0" w:rsidRDefault="003F2398">
          <w:pPr>
            <w:pStyle w:val="T2"/>
            <w:tabs>
              <w:tab w:val="left" w:pos="1077"/>
            </w:tabs>
            <w:rPr>
              <w:sz w:val="24"/>
            </w:rPr>
          </w:pPr>
          <w:r>
            <w:rPr>
              <w:sz w:val="24"/>
            </w:rPr>
            <w:t>7.2.</w:t>
          </w:r>
          <w:r>
            <w:rPr>
              <w:sz w:val="24"/>
              <w:lang w:eastAsia="en-GB"/>
            </w:rPr>
            <w:tab/>
          </w:r>
          <w:r>
            <w:rPr>
              <w:sz w:val="24"/>
            </w:rPr>
            <w:t>Submission and approval of reports</w:t>
          </w:r>
          <w:r>
            <w:rPr>
              <w:sz w:val="24"/>
            </w:rPr>
            <w:tab/>
            <w:t>7</w:t>
          </w:r>
        </w:p>
        <w:p w14:paraId="516EACBC" w14:textId="77777777" w:rsidR="00E414B0" w:rsidRDefault="003F2398">
          <w:pPr>
            <w:pStyle w:val="T1"/>
          </w:pPr>
          <w:r>
            <w:t>8.</w:t>
          </w:r>
          <w:r>
            <w:rPr>
              <w:b w:val="0"/>
              <w:caps w:val="0"/>
              <w:lang w:eastAsia="en-GB"/>
            </w:rPr>
            <w:tab/>
          </w:r>
          <w:r>
            <w:t>MONITORING AND EVALUATION</w:t>
          </w:r>
          <w:r>
            <w:tab/>
            <w:t>8</w:t>
          </w:r>
        </w:p>
        <w:p w14:paraId="516EACBD" w14:textId="77777777" w:rsidR="00E414B0" w:rsidRDefault="003F2398">
          <w:pPr>
            <w:pStyle w:val="T2"/>
            <w:tabs>
              <w:tab w:val="left" w:pos="1077"/>
            </w:tabs>
            <w:rPr>
              <w:sz w:val="24"/>
            </w:rPr>
          </w:pPr>
          <w:r>
            <w:rPr>
              <w:sz w:val="24"/>
            </w:rPr>
            <w:t>8.1.</w:t>
          </w:r>
          <w:r>
            <w:rPr>
              <w:sz w:val="24"/>
              <w:lang w:eastAsia="en-GB"/>
            </w:rPr>
            <w:tab/>
          </w:r>
          <w:r>
            <w:rPr>
              <w:sz w:val="24"/>
            </w:rPr>
            <w:t>Definition of indicators</w:t>
          </w:r>
          <w:r>
            <w:rPr>
              <w:sz w:val="24"/>
            </w:rPr>
            <w:tab/>
            <w:t>8</w:t>
          </w:r>
        </w:p>
        <w:p w14:paraId="516EACBE" w14:textId="77777777" w:rsidR="00E414B0" w:rsidRDefault="003F2398">
          <w:pPr>
            <w:pStyle w:val="T2"/>
            <w:tabs>
              <w:tab w:val="left" w:pos="1077"/>
            </w:tabs>
            <w:rPr>
              <w:sz w:val="24"/>
            </w:rPr>
          </w:pPr>
          <w:r>
            <w:rPr>
              <w:sz w:val="24"/>
            </w:rPr>
            <w:t>8.2.</w:t>
          </w:r>
          <w:r>
            <w:rPr>
              <w:sz w:val="24"/>
              <w:lang w:eastAsia="en-GB"/>
            </w:rPr>
            <w:tab/>
          </w:r>
          <w:r>
            <w:rPr>
              <w:sz w:val="24"/>
            </w:rPr>
            <w:t>Special requirements</w:t>
          </w:r>
          <w:r>
            <w:rPr>
              <w:sz w:val="24"/>
            </w:rPr>
            <w:tab/>
            <w:t>8</w:t>
          </w:r>
          <w:r>
            <w:rPr>
              <w:sz w:val="24"/>
            </w:rPr>
            <w:fldChar w:fldCharType="end"/>
          </w:r>
        </w:p>
      </w:sdtContent>
    </w:sdt>
    <w:p w14:paraId="516EACBF" w14:textId="77777777" w:rsidR="00E414B0" w:rsidRDefault="00E414B0">
      <w:pPr>
        <w:rPr>
          <w:rFonts w:ascii="Times New Roman" w:hAnsi="Times New Roman"/>
          <w:sz w:val="24"/>
          <w:szCs w:val="24"/>
        </w:rPr>
        <w:sectPr w:rsidR="00E414B0">
          <w:footerReference w:type="default" r:id="rId7"/>
          <w:pgSz w:w="11906" w:h="16838"/>
          <w:pgMar w:top="777" w:right="1134" w:bottom="1134" w:left="1134" w:header="720" w:footer="720" w:gutter="567"/>
          <w:pgNumType w:start="1"/>
          <w:cols w:space="708"/>
          <w:formProt w:val="0"/>
          <w:docGrid w:linePitch="100" w:charSpace="8192"/>
        </w:sectPr>
      </w:pPr>
    </w:p>
    <w:p w14:paraId="516EACC0" w14:textId="77777777" w:rsidR="00E414B0" w:rsidRDefault="003F2398">
      <w:pPr>
        <w:pStyle w:val="Balk1"/>
        <w:rPr>
          <w:sz w:val="24"/>
          <w:szCs w:val="24"/>
        </w:rPr>
      </w:pPr>
      <w:bookmarkStart w:id="0" w:name="_Toc424210154"/>
      <w:r>
        <w:rPr>
          <w:sz w:val="24"/>
          <w:szCs w:val="24"/>
        </w:rPr>
        <w:lastRenderedPageBreak/>
        <w:t>BACKGROUND INFORMATION</w:t>
      </w:r>
      <w:bookmarkEnd w:id="0"/>
    </w:p>
    <w:p w14:paraId="516EACC1" w14:textId="77777777" w:rsidR="00E414B0" w:rsidRDefault="003F2398">
      <w:pPr>
        <w:pStyle w:val="Balk2"/>
      </w:pPr>
      <w:bookmarkStart w:id="1" w:name="_Toc424210155"/>
      <w:r>
        <w:t>Partner country</w:t>
      </w:r>
      <w:bookmarkEnd w:id="1"/>
    </w:p>
    <w:p w14:paraId="516EACC2" w14:textId="77777777" w:rsidR="00E414B0" w:rsidRDefault="003F2398">
      <w:pPr>
        <w:rPr>
          <w:rFonts w:ascii="Times New Roman" w:hAnsi="Times New Roman"/>
          <w:sz w:val="24"/>
          <w:szCs w:val="24"/>
        </w:rPr>
      </w:pPr>
      <w:r>
        <w:rPr>
          <w:rFonts w:ascii="Times New Roman" w:hAnsi="Times New Roman"/>
          <w:sz w:val="24"/>
          <w:szCs w:val="24"/>
        </w:rPr>
        <w:t xml:space="preserve">Republic of Turkey </w:t>
      </w:r>
    </w:p>
    <w:p w14:paraId="516EACC3" w14:textId="77777777" w:rsidR="00E414B0" w:rsidRDefault="003F2398">
      <w:pPr>
        <w:pStyle w:val="Balk2"/>
      </w:pPr>
      <w:bookmarkStart w:id="2" w:name="_Toc424210156"/>
      <w:r>
        <w:t>Contracting authority</w:t>
      </w:r>
      <w:bookmarkEnd w:id="2"/>
    </w:p>
    <w:p w14:paraId="516EACC4" w14:textId="77777777" w:rsidR="00E414B0" w:rsidRDefault="003F2398">
      <w:pPr>
        <w:rPr>
          <w:rFonts w:ascii="Times New Roman" w:hAnsi="Times New Roman"/>
          <w:sz w:val="24"/>
          <w:szCs w:val="24"/>
        </w:rPr>
      </w:pPr>
      <w:r>
        <w:rPr>
          <w:rFonts w:ascii="Times New Roman" w:hAnsi="Times New Roman"/>
          <w:sz w:val="24"/>
          <w:szCs w:val="24"/>
        </w:rPr>
        <w:t>Trakya University of Edirne</w:t>
      </w:r>
    </w:p>
    <w:p w14:paraId="516EACC5" w14:textId="77777777" w:rsidR="00E414B0" w:rsidRDefault="003F2398">
      <w:pPr>
        <w:pStyle w:val="Balk2"/>
      </w:pPr>
      <w:bookmarkStart w:id="3" w:name="_Toc424210157"/>
      <w:r>
        <w:t>Country background</w:t>
      </w:r>
      <w:bookmarkEnd w:id="3"/>
    </w:p>
    <w:p w14:paraId="516EACC6" w14:textId="43E94EB4" w:rsidR="00E414B0" w:rsidRDefault="003F2398">
      <w:pPr>
        <w:rPr>
          <w:rFonts w:ascii="Times New Roman" w:hAnsi="Times New Roman"/>
          <w:sz w:val="24"/>
          <w:szCs w:val="24"/>
        </w:rPr>
      </w:pPr>
      <w:r>
        <w:rPr>
          <w:rFonts w:ascii="Times New Roman" w:hAnsi="Times New Roman"/>
          <w:color w:val="000000" w:themeColor="text1"/>
          <w:sz w:val="24"/>
          <w:szCs w:val="24"/>
          <w:shd w:val="clear" w:color="auto" w:fill="FFFFFF"/>
        </w:rPr>
        <w:t xml:space="preserve">The “Cross-border Regions Collaborate for BLUE GROWTH” project is co-funded by the Interreg – IPA CBC Bulgaria – Turkey 2014 – 2020 programme and designed to support a joint cross-border initiative addressing nature protection issues such as sustainable ecosystem management and effective use of natural resources. Two universities with expertise in environmental studies and scientific activities:  Trakya University of Edirne, Turkey </w:t>
      </w:r>
      <w:proofErr w:type="spellStart"/>
      <w:r>
        <w:rPr>
          <w:rFonts w:ascii="Times New Roman" w:hAnsi="Times New Roman"/>
          <w:color w:val="000000" w:themeColor="text1"/>
          <w:sz w:val="24"/>
          <w:szCs w:val="24"/>
          <w:shd w:val="clear" w:color="auto" w:fill="FFFFFF"/>
        </w:rPr>
        <w:t>and"Prof</w:t>
      </w:r>
      <w:proofErr w:type="spellEnd"/>
      <w:r>
        <w:rPr>
          <w:rFonts w:ascii="Times New Roman" w:hAnsi="Times New Roman"/>
          <w:color w:val="000000" w:themeColor="text1"/>
          <w:sz w:val="24"/>
          <w:szCs w:val="24"/>
          <w:shd w:val="clear" w:color="auto" w:fill="FFFFFF"/>
        </w:rPr>
        <w:t xml:space="preserve"> Dr </w:t>
      </w:r>
      <w:proofErr w:type="spellStart"/>
      <w:r>
        <w:rPr>
          <w:rFonts w:ascii="Times New Roman" w:hAnsi="Times New Roman"/>
          <w:color w:val="000000" w:themeColor="text1"/>
          <w:sz w:val="24"/>
          <w:szCs w:val="24"/>
          <w:shd w:val="clear" w:color="auto" w:fill="FFFFFF"/>
        </w:rPr>
        <w:t>Asen</w:t>
      </w:r>
      <w:proofErr w:type="spellEnd"/>
      <w:r>
        <w:rPr>
          <w:rFonts w:ascii="Times New Roman" w:hAnsi="Times New Roman"/>
          <w:color w:val="000000" w:themeColor="text1"/>
          <w:sz w:val="24"/>
          <w:szCs w:val="24"/>
          <w:shd w:val="clear" w:color="auto" w:fill="FFFFFF"/>
        </w:rPr>
        <w:t xml:space="preserve"> </w:t>
      </w:r>
      <w:proofErr w:type="spellStart"/>
      <w:r>
        <w:rPr>
          <w:rFonts w:ascii="Times New Roman" w:hAnsi="Times New Roman"/>
          <w:color w:val="000000" w:themeColor="text1"/>
          <w:sz w:val="24"/>
          <w:szCs w:val="24"/>
          <w:shd w:val="clear" w:color="auto" w:fill="FFFFFF"/>
        </w:rPr>
        <w:t>Zlatarov</w:t>
      </w:r>
      <w:proofErr w:type="spellEnd"/>
      <w:r>
        <w:rPr>
          <w:rFonts w:ascii="Times New Roman" w:hAnsi="Times New Roman"/>
          <w:color w:val="000000" w:themeColor="text1"/>
          <w:sz w:val="24"/>
          <w:szCs w:val="24"/>
          <w:shd w:val="clear" w:color="auto" w:fill="FFFFFF"/>
        </w:rPr>
        <w:t xml:space="preserve">" University of </w:t>
      </w:r>
      <w:proofErr w:type="spellStart"/>
      <w:r>
        <w:rPr>
          <w:rFonts w:ascii="Times New Roman" w:hAnsi="Times New Roman"/>
          <w:color w:val="000000" w:themeColor="text1"/>
          <w:sz w:val="24"/>
          <w:szCs w:val="24"/>
          <w:shd w:val="clear" w:color="auto" w:fill="FFFFFF"/>
        </w:rPr>
        <w:t>Burgas</w:t>
      </w:r>
      <w:proofErr w:type="spellEnd"/>
      <w:r>
        <w:rPr>
          <w:rFonts w:ascii="Times New Roman" w:hAnsi="Times New Roman"/>
          <w:color w:val="000000" w:themeColor="text1"/>
          <w:sz w:val="24"/>
          <w:szCs w:val="24"/>
          <w:shd w:val="clear" w:color="auto" w:fill="FFFFFF"/>
        </w:rPr>
        <w:t xml:space="preserve">, </w:t>
      </w:r>
      <w:r w:rsidR="00201E81">
        <w:rPr>
          <w:rFonts w:ascii="Times New Roman" w:hAnsi="Times New Roman"/>
          <w:color w:val="000000" w:themeColor="text1"/>
          <w:sz w:val="24"/>
          <w:szCs w:val="24"/>
          <w:shd w:val="clear" w:color="auto" w:fill="FFFFFF"/>
        </w:rPr>
        <w:t>Bulgaria are</w:t>
      </w:r>
      <w:r>
        <w:rPr>
          <w:rFonts w:ascii="Times New Roman" w:hAnsi="Times New Roman"/>
          <w:color w:val="000000" w:themeColor="text1"/>
          <w:sz w:val="24"/>
          <w:szCs w:val="24"/>
          <w:shd w:val="clear" w:color="auto" w:fill="FFFFFF"/>
        </w:rPr>
        <w:t xml:space="preserve"> partnering within the project to establish two Blue Growth Research Centres at both sides of the border and to set the ground for scientists, researchers, local institutions and communities to collaborate, develop common approaches, methodologies and models for responsible use of natural resources. The project: </w:t>
      </w:r>
    </w:p>
    <w:p w14:paraId="516EACC7" w14:textId="77777777" w:rsidR="00E414B0" w:rsidRDefault="003F2398">
      <w:pPr>
        <w:rPr>
          <w:rFonts w:ascii="Times New Roman" w:hAnsi="Times New Roman"/>
          <w:sz w:val="24"/>
          <w:szCs w:val="24"/>
        </w:rPr>
      </w:pPr>
      <w:r>
        <w:rPr>
          <w:rFonts w:ascii="Times New Roman" w:hAnsi="Times New Roman"/>
          <w:color w:val="000000" w:themeColor="text1"/>
          <w:sz w:val="24"/>
          <w:szCs w:val="24"/>
          <w:shd w:val="clear" w:color="auto" w:fill="FFFFFF"/>
        </w:rPr>
        <w:t xml:space="preserve">- builds on the existing capacities for research and monitoring of the ecological status of the local ecosystems providing facilities and necessary equipment for scientists and experts from both sides of the </w:t>
      </w:r>
      <w:proofErr w:type="gramStart"/>
      <w:r>
        <w:rPr>
          <w:rFonts w:ascii="Times New Roman" w:hAnsi="Times New Roman"/>
          <w:color w:val="000000" w:themeColor="text1"/>
          <w:sz w:val="24"/>
          <w:szCs w:val="24"/>
          <w:shd w:val="clear" w:color="auto" w:fill="FFFFFF"/>
        </w:rPr>
        <w:t>border;</w:t>
      </w:r>
      <w:proofErr w:type="gramEnd"/>
      <w:r>
        <w:rPr>
          <w:rFonts w:ascii="Times New Roman" w:hAnsi="Times New Roman"/>
          <w:color w:val="000000" w:themeColor="text1"/>
          <w:sz w:val="24"/>
          <w:szCs w:val="24"/>
          <w:shd w:val="clear" w:color="auto" w:fill="FFFFFF"/>
        </w:rPr>
        <w:t xml:space="preserve"> </w:t>
      </w:r>
    </w:p>
    <w:p w14:paraId="516EACC8" w14:textId="77777777" w:rsidR="00E414B0" w:rsidRDefault="003F2398">
      <w:pPr>
        <w:rPr>
          <w:rFonts w:ascii="Times New Roman" w:hAnsi="Times New Roman"/>
          <w:sz w:val="24"/>
          <w:szCs w:val="24"/>
        </w:rPr>
      </w:pPr>
      <w:r>
        <w:rPr>
          <w:rFonts w:ascii="Times New Roman" w:hAnsi="Times New Roman"/>
          <w:color w:val="000000" w:themeColor="text1"/>
          <w:sz w:val="24"/>
          <w:szCs w:val="24"/>
          <w:shd w:val="clear" w:color="auto" w:fill="FFFFFF"/>
        </w:rPr>
        <w:t xml:space="preserve">- fills in existing gaps of data and information on the ecological status of the aquatic ecosystems in the targeted region; - develop and implement initiatives related to nature protection and responsible behaviour involving local </w:t>
      </w:r>
      <w:proofErr w:type="gramStart"/>
      <w:r>
        <w:rPr>
          <w:rFonts w:ascii="Times New Roman" w:hAnsi="Times New Roman"/>
          <w:color w:val="000000" w:themeColor="text1"/>
          <w:sz w:val="24"/>
          <w:szCs w:val="24"/>
          <w:shd w:val="clear" w:color="auto" w:fill="FFFFFF"/>
        </w:rPr>
        <w:t>communities;</w:t>
      </w:r>
      <w:proofErr w:type="gramEnd"/>
      <w:r>
        <w:rPr>
          <w:rFonts w:ascii="Times New Roman" w:hAnsi="Times New Roman"/>
          <w:color w:val="000000" w:themeColor="text1"/>
          <w:sz w:val="24"/>
          <w:szCs w:val="24"/>
          <w:shd w:val="clear" w:color="auto" w:fill="FFFFFF"/>
        </w:rPr>
        <w:t xml:space="preserve"> </w:t>
      </w:r>
    </w:p>
    <w:p w14:paraId="516EACC9" w14:textId="77777777" w:rsidR="00E414B0" w:rsidRDefault="003F2398">
      <w:pPr>
        <w:rPr>
          <w:rFonts w:ascii="Times New Roman" w:hAnsi="Times New Roman"/>
          <w:sz w:val="24"/>
          <w:szCs w:val="24"/>
        </w:rPr>
      </w:pPr>
      <w:r>
        <w:rPr>
          <w:rFonts w:ascii="Times New Roman" w:hAnsi="Times New Roman"/>
          <w:color w:val="000000" w:themeColor="text1"/>
          <w:sz w:val="24"/>
          <w:szCs w:val="24"/>
          <w:shd w:val="clear" w:color="auto" w:fill="FFFFFF"/>
        </w:rPr>
        <w:t xml:space="preserve">- develops and applies common methodologies and approaches in applied scientific research in the cross-border region. </w:t>
      </w:r>
    </w:p>
    <w:p w14:paraId="516EACCA" w14:textId="77777777" w:rsidR="00E414B0" w:rsidRDefault="003F2398">
      <w:pPr>
        <w:rPr>
          <w:rFonts w:ascii="Times New Roman" w:hAnsi="Times New Roman"/>
          <w:sz w:val="24"/>
          <w:szCs w:val="24"/>
        </w:rPr>
      </w:pPr>
      <w:r>
        <w:rPr>
          <w:rFonts w:ascii="Times New Roman" w:hAnsi="Times New Roman"/>
          <w:color w:val="000000" w:themeColor="text1"/>
          <w:sz w:val="24"/>
          <w:szCs w:val="24"/>
          <w:shd w:val="clear" w:color="auto" w:fill="FFFFFF"/>
        </w:rPr>
        <w:t>Several pilot aquatic systems are selected to demonstrate the opportunities for research, analysis and coordinated action of the newly created centres. Scientists, researchers and practitioners will join efforts to gather data, analyse and assess the ecological status of the sites and recommend measures for preservation and improvement. Different aspects will be analysed and assessed demonstrating the basis for integrated management: level and sources of pollution, impact on ecosystems, novel approaches of use of resources.</w:t>
      </w:r>
    </w:p>
    <w:p w14:paraId="516EACCB" w14:textId="77777777" w:rsidR="00E414B0" w:rsidRDefault="003F2398">
      <w:pPr>
        <w:pStyle w:val="Balk2"/>
      </w:pPr>
      <w:bookmarkStart w:id="4" w:name="_Toc424210158"/>
      <w:r>
        <w:t>Current situation in the sector</w:t>
      </w:r>
      <w:bookmarkEnd w:id="4"/>
    </w:p>
    <w:p w14:paraId="516EACCC" w14:textId="77777777" w:rsidR="00E414B0" w:rsidRDefault="003F2398">
      <w:pPr>
        <w:rPr>
          <w:rFonts w:ascii="Times New Roman" w:hAnsi="Times New Roman"/>
          <w:sz w:val="24"/>
          <w:szCs w:val="24"/>
        </w:rPr>
      </w:pPr>
      <w:r>
        <w:rPr>
          <w:rFonts w:ascii="Times New Roman" w:hAnsi="Times New Roman"/>
          <w:color w:val="000000" w:themeColor="text1"/>
          <w:sz w:val="24"/>
          <w:szCs w:val="24"/>
          <w:shd w:val="clear" w:color="auto" w:fill="FFFFFF"/>
        </w:rPr>
        <w:t xml:space="preserve">The Black Sea, the coastal territories and the river basins have been recognized as a major environmental issue in Bulgaria - Turkey cross-border area. Several major problems are identified related to decrease of biological resources, pollution, eutrophication, erosion, anthropogenic pressure. Natural threats especially flooding due to climate change and man-made hazards is another issue to be addressed in the cross-border region. Major needs concerning the ecological status of </w:t>
      </w:r>
      <w:proofErr w:type="gramStart"/>
      <w:r>
        <w:rPr>
          <w:rFonts w:ascii="Times New Roman" w:hAnsi="Times New Roman"/>
          <w:color w:val="000000" w:themeColor="text1"/>
          <w:sz w:val="24"/>
          <w:szCs w:val="24"/>
          <w:shd w:val="clear" w:color="auto" w:fill="FFFFFF"/>
        </w:rPr>
        <w:t>Black sea</w:t>
      </w:r>
      <w:proofErr w:type="gramEnd"/>
      <w:r>
        <w:rPr>
          <w:rFonts w:ascii="Times New Roman" w:hAnsi="Times New Roman"/>
          <w:color w:val="000000" w:themeColor="text1"/>
          <w:sz w:val="24"/>
          <w:szCs w:val="24"/>
          <w:shd w:val="clear" w:color="auto" w:fill="FFFFFF"/>
        </w:rPr>
        <w:t xml:space="preserve"> and the coastal areas include: </w:t>
      </w:r>
    </w:p>
    <w:p w14:paraId="516EACCD" w14:textId="77777777" w:rsidR="00E414B0" w:rsidRDefault="003F2398">
      <w:pPr>
        <w:rPr>
          <w:rFonts w:ascii="Times New Roman" w:hAnsi="Times New Roman"/>
          <w:sz w:val="24"/>
          <w:szCs w:val="24"/>
        </w:rPr>
      </w:pPr>
      <w:r>
        <w:rPr>
          <w:rFonts w:ascii="Times New Roman" w:hAnsi="Times New Roman"/>
          <w:color w:val="000000" w:themeColor="text1"/>
          <w:sz w:val="24"/>
          <w:szCs w:val="24"/>
          <w:shd w:val="clear" w:color="auto" w:fill="FFFFFF"/>
        </w:rPr>
        <w:t xml:space="preserve">- Integrated and coordinated territorial approaches, including a higher degree of information sharing for effective management of natural hazards and climate change risks </w:t>
      </w:r>
    </w:p>
    <w:p w14:paraId="516EACCE" w14:textId="77777777" w:rsidR="00E414B0" w:rsidRDefault="003F2398">
      <w:pPr>
        <w:rPr>
          <w:rFonts w:ascii="Times New Roman" w:hAnsi="Times New Roman"/>
          <w:sz w:val="24"/>
          <w:szCs w:val="24"/>
        </w:rPr>
      </w:pPr>
      <w:r>
        <w:rPr>
          <w:rFonts w:ascii="Times New Roman" w:hAnsi="Times New Roman"/>
          <w:color w:val="000000" w:themeColor="text1"/>
          <w:sz w:val="24"/>
          <w:szCs w:val="24"/>
          <w:shd w:val="clear" w:color="auto" w:fill="FFFFFF"/>
        </w:rPr>
        <w:lastRenderedPageBreak/>
        <w:t xml:space="preserve">- sustainable management and protection of natural resources to improve the efficiency of use of natural resources in the area and meet the requirements of Water Framework Directive and Floods </w:t>
      </w:r>
      <w:proofErr w:type="gramStart"/>
      <w:r>
        <w:rPr>
          <w:rFonts w:ascii="Times New Roman" w:hAnsi="Times New Roman"/>
          <w:color w:val="000000" w:themeColor="text1"/>
          <w:sz w:val="24"/>
          <w:szCs w:val="24"/>
          <w:shd w:val="clear" w:color="auto" w:fill="FFFFFF"/>
        </w:rPr>
        <w:t>directive;</w:t>
      </w:r>
      <w:proofErr w:type="gramEnd"/>
      <w:r>
        <w:rPr>
          <w:rFonts w:ascii="Times New Roman" w:hAnsi="Times New Roman"/>
          <w:color w:val="000000" w:themeColor="text1"/>
          <w:sz w:val="24"/>
          <w:szCs w:val="24"/>
          <w:shd w:val="clear" w:color="auto" w:fill="FFFFFF"/>
        </w:rPr>
        <w:t xml:space="preserve"> </w:t>
      </w:r>
    </w:p>
    <w:p w14:paraId="516EACCF" w14:textId="77777777" w:rsidR="00E414B0" w:rsidRDefault="003F2398">
      <w:pPr>
        <w:rPr>
          <w:rFonts w:ascii="Times New Roman" w:hAnsi="Times New Roman"/>
          <w:sz w:val="24"/>
          <w:szCs w:val="24"/>
        </w:rPr>
      </w:pPr>
      <w:r>
        <w:rPr>
          <w:rFonts w:ascii="Times New Roman" w:hAnsi="Times New Roman"/>
          <w:color w:val="000000" w:themeColor="text1"/>
          <w:sz w:val="24"/>
          <w:szCs w:val="24"/>
          <w:shd w:val="clear" w:color="auto" w:fill="FFFFFF"/>
        </w:rPr>
        <w:t xml:space="preserve">- actions and common approaches to improve the environmental state and conditions of the </w:t>
      </w:r>
      <w:proofErr w:type="gramStart"/>
      <w:r>
        <w:rPr>
          <w:rFonts w:ascii="Times New Roman" w:hAnsi="Times New Roman"/>
          <w:color w:val="000000" w:themeColor="text1"/>
          <w:sz w:val="24"/>
          <w:szCs w:val="24"/>
          <w:shd w:val="clear" w:color="auto" w:fill="FFFFFF"/>
        </w:rPr>
        <w:t>Black sea</w:t>
      </w:r>
      <w:proofErr w:type="gramEnd"/>
      <w:r>
        <w:rPr>
          <w:rFonts w:ascii="Times New Roman" w:hAnsi="Times New Roman"/>
          <w:color w:val="000000" w:themeColor="text1"/>
          <w:sz w:val="24"/>
          <w:szCs w:val="24"/>
          <w:shd w:val="clear" w:color="auto" w:fill="FFFFFF"/>
        </w:rPr>
        <w:t xml:space="preserve"> (incl. coastal zones) and to further promote and encourage the already existing initiatives in the area; </w:t>
      </w:r>
    </w:p>
    <w:p w14:paraId="516EACD0" w14:textId="77777777" w:rsidR="00E414B0" w:rsidRDefault="003F2398">
      <w:pPr>
        <w:rPr>
          <w:rFonts w:ascii="Times New Roman" w:hAnsi="Times New Roman"/>
          <w:sz w:val="24"/>
          <w:szCs w:val="24"/>
        </w:rPr>
      </w:pPr>
      <w:r>
        <w:rPr>
          <w:rFonts w:ascii="Times New Roman" w:hAnsi="Times New Roman"/>
          <w:color w:val="000000" w:themeColor="text1"/>
          <w:sz w:val="24"/>
          <w:szCs w:val="24"/>
          <w:shd w:val="clear" w:color="auto" w:fill="FFFFFF"/>
        </w:rPr>
        <w:t>- initiatives involving direct removal of marine litter as well as awareness raising of the significance of the problem.</w:t>
      </w:r>
    </w:p>
    <w:p w14:paraId="516EACD1" w14:textId="77777777" w:rsidR="00E414B0" w:rsidRDefault="003F2398">
      <w:pPr>
        <w:rPr>
          <w:rFonts w:ascii="Times New Roman" w:hAnsi="Times New Roman"/>
          <w:sz w:val="24"/>
          <w:szCs w:val="24"/>
        </w:rPr>
      </w:pPr>
      <w:r>
        <w:rPr>
          <w:rFonts w:ascii="Times New Roman" w:hAnsi="Times New Roman"/>
          <w:sz w:val="24"/>
          <w:szCs w:val="24"/>
        </w:rPr>
        <w:t>The Indicative Strategy paper for Turkey (2014-2020), has been adopted by the Commission on August 26, 2014. As stated in the said Strategy Document, total allocation for 7 years is 4.453.9 billion Euros.</w:t>
      </w:r>
    </w:p>
    <w:p w14:paraId="516EACD2" w14:textId="77777777" w:rsidR="00E414B0" w:rsidRDefault="003F2398">
      <w:pPr>
        <w:rPr>
          <w:rFonts w:ascii="Times New Roman" w:hAnsi="Times New Roman"/>
          <w:sz w:val="24"/>
          <w:szCs w:val="24"/>
        </w:rPr>
      </w:pPr>
      <w:r>
        <w:rPr>
          <w:rFonts w:ascii="Times New Roman" w:hAnsi="Times New Roman"/>
          <w:sz w:val="24"/>
          <w:szCs w:val="24"/>
        </w:rPr>
        <w:t>For the new period, the following 9 priority sector and sector responsible organizations have been determined:</w:t>
      </w:r>
    </w:p>
    <w:p w14:paraId="516EACD3" w14:textId="77777777" w:rsidR="00E414B0" w:rsidRDefault="003F2398">
      <w:pPr>
        <w:rPr>
          <w:rFonts w:ascii="Times New Roman" w:hAnsi="Times New Roman"/>
          <w:sz w:val="24"/>
          <w:szCs w:val="24"/>
        </w:rPr>
      </w:pPr>
      <w:r>
        <w:rPr>
          <w:rFonts w:ascii="Times New Roman" w:hAnsi="Times New Roman"/>
          <w:sz w:val="24"/>
          <w:szCs w:val="24"/>
        </w:rPr>
        <w:t>1. Democracy and Governance (Ministry for EU Affairs)</w:t>
      </w:r>
    </w:p>
    <w:p w14:paraId="516EACD4" w14:textId="77777777" w:rsidR="00E414B0" w:rsidRDefault="003F2398">
      <w:pPr>
        <w:rPr>
          <w:rFonts w:ascii="Times New Roman" w:hAnsi="Times New Roman"/>
          <w:sz w:val="24"/>
          <w:szCs w:val="24"/>
        </w:rPr>
      </w:pPr>
      <w:r>
        <w:rPr>
          <w:rFonts w:ascii="Times New Roman" w:hAnsi="Times New Roman"/>
          <w:sz w:val="24"/>
          <w:szCs w:val="24"/>
        </w:rPr>
        <w:t>(Harmonization with EU Acquis, Union Programs and Civil Society)</w:t>
      </w:r>
    </w:p>
    <w:p w14:paraId="516EACD5" w14:textId="77777777" w:rsidR="00E414B0" w:rsidRDefault="003F2398">
      <w:pPr>
        <w:rPr>
          <w:rFonts w:ascii="Times New Roman" w:hAnsi="Times New Roman"/>
          <w:sz w:val="24"/>
          <w:szCs w:val="24"/>
        </w:rPr>
      </w:pPr>
      <w:r>
        <w:rPr>
          <w:rFonts w:ascii="Times New Roman" w:hAnsi="Times New Roman"/>
          <w:sz w:val="24"/>
          <w:szCs w:val="24"/>
        </w:rPr>
        <w:t>2. Justice, Home Affairs and Fundamental Rights, (Ministry of Justice, Ministry of Internal Affairs, EU.)</w:t>
      </w:r>
    </w:p>
    <w:p w14:paraId="516EACD6" w14:textId="77777777" w:rsidR="00E414B0" w:rsidRDefault="003F2398">
      <w:pPr>
        <w:rPr>
          <w:rFonts w:ascii="Times New Roman" w:hAnsi="Times New Roman"/>
          <w:sz w:val="24"/>
          <w:szCs w:val="24"/>
        </w:rPr>
      </w:pPr>
      <w:r>
        <w:rPr>
          <w:rFonts w:ascii="Times New Roman" w:hAnsi="Times New Roman"/>
          <w:sz w:val="24"/>
          <w:szCs w:val="24"/>
        </w:rPr>
        <w:t>3. Transport (Ministry of Transport, Communications and Maritime Affairs)</w:t>
      </w:r>
    </w:p>
    <w:p w14:paraId="516EACD7" w14:textId="77777777" w:rsidR="00E414B0" w:rsidRDefault="003F2398">
      <w:pPr>
        <w:rPr>
          <w:rFonts w:ascii="Times New Roman" w:hAnsi="Times New Roman"/>
          <w:sz w:val="24"/>
          <w:szCs w:val="24"/>
        </w:rPr>
      </w:pPr>
      <w:r>
        <w:rPr>
          <w:rFonts w:ascii="Times New Roman" w:hAnsi="Times New Roman"/>
          <w:sz w:val="24"/>
          <w:szCs w:val="24"/>
        </w:rPr>
        <w:t>4. Environment and Climate, (Ministry of Environment and Urbanization)</w:t>
      </w:r>
    </w:p>
    <w:p w14:paraId="516EACD8" w14:textId="77777777" w:rsidR="00E414B0" w:rsidRDefault="003F2398">
      <w:pPr>
        <w:rPr>
          <w:rFonts w:ascii="Times New Roman" w:hAnsi="Times New Roman"/>
          <w:sz w:val="24"/>
          <w:szCs w:val="24"/>
        </w:rPr>
      </w:pPr>
      <w:r>
        <w:rPr>
          <w:rFonts w:ascii="Times New Roman" w:hAnsi="Times New Roman"/>
          <w:sz w:val="24"/>
          <w:szCs w:val="24"/>
        </w:rPr>
        <w:t>5. Energy, (Ministry of Energy and Natural Resources)</w:t>
      </w:r>
    </w:p>
    <w:p w14:paraId="516EACD9" w14:textId="77777777" w:rsidR="00E414B0" w:rsidRDefault="003F2398">
      <w:pPr>
        <w:rPr>
          <w:rFonts w:ascii="Times New Roman" w:hAnsi="Times New Roman"/>
          <w:sz w:val="24"/>
          <w:szCs w:val="24"/>
        </w:rPr>
      </w:pPr>
      <w:r>
        <w:rPr>
          <w:rFonts w:ascii="Times New Roman" w:hAnsi="Times New Roman"/>
          <w:sz w:val="24"/>
          <w:szCs w:val="24"/>
        </w:rPr>
        <w:t>6. Competitiveness and Innovation (Ministry of Science, Industry and Technology)</w:t>
      </w:r>
    </w:p>
    <w:p w14:paraId="516EACDA" w14:textId="77777777" w:rsidR="00E414B0" w:rsidRDefault="003F2398">
      <w:pPr>
        <w:rPr>
          <w:rFonts w:ascii="Times New Roman" w:hAnsi="Times New Roman"/>
          <w:sz w:val="24"/>
          <w:szCs w:val="24"/>
        </w:rPr>
      </w:pPr>
      <w:r>
        <w:rPr>
          <w:rFonts w:ascii="Times New Roman" w:hAnsi="Times New Roman"/>
          <w:sz w:val="24"/>
          <w:szCs w:val="24"/>
        </w:rPr>
        <w:t xml:space="preserve">7. Employment, Human Resources Development and Social Policies, (Ministry of </w:t>
      </w:r>
      <w:proofErr w:type="spellStart"/>
      <w:r>
        <w:rPr>
          <w:rFonts w:ascii="Times New Roman" w:hAnsi="Times New Roman"/>
          <w:sz w:val="24"/>
          <w:szCs w:val="24"/>
        </w:rPr>
        <w:t>Labor</w:t>
      </w:r>
      <w:proofErr w:type="spellEnd"/>
      <w:r>
        <w:rPr>
          <w:rFonts w:ascii="Times New Roman" w:hAnsi="Times New Roman"/>
          <w:sz w:val="24"/>
          <w:szCs w:val="24"/>
        </w:rPr>
        <w:t xml:space="preserve"> and Social Security)</w:t>
      </w:r>
    </w:p>
    <w:p w14:paraId="516EACDB" w14:textId="77777777" w:rsidR="00E414B0" w:rsidRDefault="003F2398">
      <w:pPr>
        <w:rPr>
          <w:rFonts w:ascii="Times New Roman" w:hAnsi="Times New Roman"/>
          <w:sz w:val="24"/>
          <w:szCs w:val="24"/>
        </w:rPr>
      </w:pPr>
      <w:r>
        <w:rPr>
          <w:rFonts w:ascii="Times New Roman" w:hAnsi="Times New Roman"/>
          <w:sz w:val="24"/>
          <w:szCs w:val="24"/>
        </w:rPr>
        <w:t>8. Agriculture and Rural Development, (Ministry of Food, Agriculture and Livestock)</w:t>
      </w:r>
    </w:p>
    <w:p w14:paraId="516EACDC" w14:textId="77777777" w:rsidR="00E414B0" w:rsidRDefault="003F2398">
      <w:pPr>
        <w:rPr>
          <w:rFonts w:ascii="Times New Roman" w:hAnsi="Times New Roman"/>
          <w:sz w:val="24"/>
          <w:szCs w:val="24"/>
        </w:rPr>
      </w:pPr>
      <w:r>
        <w:rPr>
          <w:rFonts w:ascii="Times New Roman" w:hAnsi="Times New Roman"/>
          <w:color w:val="000000" w:themeColor="text1"/>
          <w:sz w:val="24"/>
          <w:szCs w:val="24"/>
          <w:shd w:val="clear" w:color="auto" w:fill="FFFFFF"/>
        </w:rPr>
        <w:t>9. Regional and Cross-Border Cooperation (Ministry for EU Affairs)</w:t>
      </w:r>
    </w:p>
    <w:p w14:paraId="516EACDD" w14:textId="77777777" w:rsidR="00E414B0" w:rsidRDefault="00E414B0">
      <w:pPr>
        <w:rPr>
          <w:rFonts w:ascii="Times New Roman" w:hAnsi="Times New Roman"/>
          <w:sz w:val="24"/>
          <w:szCs w:val="24"/>
        </w:rPr>
      </w:pPr>
    </w:p>
    <w:p w14:paraId="516EACDE" w14:textId="77777777" w:rsidR="00E414B0" w:rsidRDefault="003F2398">
      <w:pPr>
        <w:pStyle w:val="Balk2"/>
      </w:pPr>
      <w:bookmarkStart w:id="5" w:name="_Toc424210159"/>
      <w:r>
        <w:t>Related programmes and other donor activities</w:t>
      </w:r>
      <w:bookmarkEnd w:id="5"/>
    </w:p>
    <w:p w14:paraId="516EACDF" w14:textId="77777777" w:rsidR="00E414B0" w:rsidRDefault="003F2398">
      <w:pPr>
        <w:rPr>
          <w:rFonts w:ascii="Times New Roman" w:hAnsi="Times New Roman"/>
          <w:sz w:val="24"/>
          <w:szCs w:val="24"/>
        </w:rPr>
      </w:pPr>
      <w:r>
        <w:rPr>
          <w:rFonts w:ascii="Times New Roman" w:hAnsi="Times New Roman"/>
          <w:sz w:val="24"/>
          <w:szCs w:val="24"/>
        </w:rPr>
        <w:t>Interreg IPA CBC Programme Bulgaria – Turkey 2014-2020</w:t>
      </w:r>
    </w:p>
    <w:p w14:paraId="516EACE0" w14:textId="77777777" w:rsidR="00E414B0" w:rsidRDefault="003F2398">
      <w:pPr>
        <w:pStyle w:val="Balk1"/>
        <w:rPr>
          <w:sz w:val="24"/>
          <w:szCs w:val="24"/>
        </w:rPr>
      </w:pPr>
      <w:bookmarkStart w:id="6" w:name="_Toc424210160"/>
      <w:r>
        <w:rPr>
          <w:sz w:val="24"/>
          <w:szCs w:val="24"/>
        </w:rPr>
        <w:t>OBJECTIVE, PURPOSE &amp; EXPECTED RESULTS</w:t>
      </w:r>
      <w:bookmarkEnd w:id="6"/>
    </w:p>
    <w:p w14:paraId="516EACE1" w14:textId="77777777" w:rsidR="00E414B0" w:rsidRDefault="003F2398">
      <w:pPr>
        <w:pStyle w:val="Balk2"/>
      </w:pPr>
      <w:bookmarkStart w:id="7" w:name="_Toc424210161"/>
      <w:r>
        <w:t>Overall objective</w:t>
      </w:r>
      <w:bookmarkEnd w:id="7"/>
    </w:p>
    <w:p w14:paraId="516EACE2" w14:textId="77777777" w:rsidR="00E414B0" w:rsidRDefault="003F2398">
      <w:pPr>
        <w:rPr>
          <w:rFonts w:ascii="Times New Roman" w:hAnsi="Times New Roman"/>
          <w:sz w:val="24"/>
          <w:szCs w:val="24"/>
        </w:rPr>
      </w:pPr>
      <w:r>
        <w:rPr>
          <w:rFonts w:ascii="Times New Roman" w:hAnsi="Times New Roman"/>
          <w:sz w:val="24"/>
          <w:szCs w:val="24"/>
        </w:rPr>
        <w:t>The overall objective of the project of which this contract will be a part is as follows:</w:t>
      </w:r>
    </w:p>
    <w:p w14:paraId="516EACE3" w14:textId="77777777" w:rsidR="00E414B0" w:rsidRDefault="003F2398">
      <w:pPr>
        <w:keepNext/>
        <w:keepLines/>
        <w:rPr>
          <w:rFonts w:ascii="Times New Roman" w:hAnsi="Times New Roman"/>
          <w:sz w:val="24"/>
          <w:szCs w:val="24"/>
        </w:rPr>
      </w:pPr>
      <w:r>
        <w:rPr>
          <w:rFonts w:ascii="Times New Roman" w:hAnsi="Times New Roman"/>
          <w:sz w:val="24"/>
          <w:szCs w:val="24"/>
        </w:rPr>
        <w:lastRenderedPageBreak/>
        <w:t xml:space="preserve">Establishing Blue Growth Research Centres to address the environmental protection of aquatic ecosystems. </w:t>
      </w:r>
    </w:p>
    <w:p w14:paraId="516EACE4" w14:textId="77777777" w:rsidR="0092222A" w:rsidRDefault="003F2398" w:rsidP="0095759D">
      <w:pPr>
        <w:pStyle w:val="Balk2"/>
        <w:keepNext/>
        <w:keepLines/>
      </w:pPr>
      <w:bookmarkStart w:id="8" w:name="_Toc424210162"/>
      <w:r>
        <w:t>Purpose</w:t>
      </w:r>
      <w:bookmarkEnd w:id="8"/>
    </w:p>
    <w:p w14:paraId="516EACE5" w14:textId="77777777" w:rsidR="00E414B0" w:rsidRPr="0092222A" w:rsidRDefault="003F2398" w:rsidP="0092222A">
      <w:pPr>
        <w:pStyle w:val="Balk2"/>
        <w:keepNext/>
        <w:keepLines/>
        <w:numPr>
          <w:ilvl w:val="0"/>
          <w:numId w:val="0"/>
        </w:numPr>
      </w:pPr>
      <w:r w:rsidRPr="0092222A">
        <w:t>The following service should be provided for effective and timely implementation of activities to achieve the project goals:</w:t>
      </w:r>
    </w:p>
    <w:p w14:paraId="516EACE6" w14:textId="77777777" w:rsidR="006B0459" w:rsidRDefault="006B0459" w:rsidP="006B0459">
      <w:pPr>
        <w:pStyle w:val="ListeMaddemi"/>
        <w:keepNext/>
        <w:keepLines/>
        <w:numPr>
          <w:ilvl w:val="0"/>
          <w:numId w:val="0"/>
        </w:numPr>
        <w:spacing w:after="120"/>
        <w:ind w:left="283" w:hanging="283"/>
        <w:rPr>
          <w:rFonts w:eastAsia="Calibri"/>
          <w:bCs/>
          <w:szCs w:val="24"/>
          <w:lang w:val="en-US" w:eastAsia="en-GB"/>
        </w:rPr>
      </w:pPr>
      <w:r w:rsidRPr="006B0459">
        <w:rPr>
          <w:rFonts w:eastAsia="Calibri"/>
          <w:bCs/>
          <w:szCs w:val="24"/>
          <w:lang w:val="en-US" w:eastAsia="en-GB"/>
        </w:rPr>
        <w:t xml:space="preserve">VISIBILITY AND PROMOTIONAL MATERIALS </w:t>
      </w:r>
    </w:p>
    <w:p w14:paraId="516EACE7" w14:textId="77777777" w:rsidR="006B0459" w:rsidRPr="006B0459" w:rsidRDefault="006B0459" w:rsidP="006B0459">
      <w:pPr>
        <w:pStyle w:val="ListeMaddemi"/>
        <w:keepNext/>
        <w:keepLines/>
        <w:numPr>
          <w:ilvl w:val="0"/>
          <w:numId w:val="0"/>
        </w:numPr>
        <w:spacing w:after="120"/>
        <w:ind w:left="283" w:hanging="283"/>
        <w:rPr>
          <w:rFonts w:eastAsia="Calibri"/>
          <w:bCs/>
          <w:szCs w:val="24"/>
          <w:lang w:val="en-US" w:eastAsia="en-GB"/>
        </w:rPr>
      </w:pPr>
    </w:p>
    <w:p w14:paraId="516EACE8" w14:textId="77777777" w:rsidR="006B0459" w:rsidRPr="006B0459" w:rsidRDefault="006B0459" w:rsidP="006B0459">
      <w:pPr>
        <w:pStyle w:val="ListeMaddemi"/>
        <w:keepNext/>
        <w:keepLines/>
        <w:numPr>
          <w:ilvl w:val="0"/>
          <w:numId w:val="30"/>
        </w:numPr>
        <w:spacing w:after="120"/>
        <w:rPr>
          <w:rFonts w:eastAsia="Calibri"/>
          <w:bCs/>
          <w:szCs w:val="24"/>
          <w:lang w:val="en-US" w:eastAsia="en-GB"/>
        </w:rPr>
      </w:pPr>
      <w:r w:rsidRPr="006B0459">
        <w:rPr>
          <w:rFonts w:eastAsia="Calibri"/>
          <w:bCs/>
          <w:szCs w:val="24"/>
          <w:lang w:val="en-US" w:eastAsia="en-GB"/>
        </w:rPr>
        <w:t>Pen: 888 pcs</w:t>
      </w:r>
    </w:p>
    <w:p w14:paraId="516EACE9" w14:textId="77777777" w:rsidR="006B0459" w:rsidRPr="006B0459" w:rsidRDefault="006B0459" w:rsidP="006B0459">
      <w:pPr>
        <w:pStyle w:val="ListeMaddemi"/>
        <w:keepNext/>
        <w:keepLines/>
        <w:numPr>
          <w:ilvl w:val="0"/>
          <w:numId w:val="30"/>
        </w:numPr>
        <w:spacing w:after="120"/>
        <w:rPr>
          <w:rFonts w:eastAsia="Calibri"/>
          <w:bCs/>
          <w:szCs w:val="24"/>
          <w:lang w:val="en-US" w:eastAsia="en-GB"/>
        </w:rPr>
      </w:pPr>
      <w:r w:rsidRPr="006B0459">
        <w:rPr>
          <w:rFonts w:eastAsia="Calibri"/>
          <w:bCs/>
          <w:szCs w:val="24"/>
          <w:lang w:val="en-US" w:eastAsia="en-GB"/>
        </w:rPr>
        <w:t>Folder: 888 pcs</w:t>
      </w:r>
    </w:p>
    <w:p w14:paraId="516EACEA" w14:textId="77777777" w:rsidR="006B0459" w:rsidRPr="006B0459" w:rsidRDefault="006B0459" w:rsidP="006B0459">
      <w:pPr>
        <w:pStyle w:val="ListeMaddemi"/>
        <w:keepNext/>
        <w:keepLines/>
        <w:numPr>
          <w:ilvl w:val="0"/>
          <w:numId w:val="30"/>
        </w:numPr>
        <w:spacing w:after="120"/>
        <w:rPr>
          <w:rFonts w:eastAsia="Calibri"/>
          <w:bCs/>
          <w:szCs w:val="24"/>
          <w:lang w:val="en-US" w:eastAsia="en-GB"/>
        </w:rPr>
      </w:pPr>
      <w:r w:rsidRPr="006B0459">
        <w:rPr>
          <w:rFonts w:eastAsia="Calibri"/>
          <w:bCs/>
          <w:szCs w:val="24"/>
          <w:lang w:val="en-US" w:eastAsia="en-GB"/>
        </w:rPr>
        <w:t>T-Shirts 888 pieces</w:t>
      </w:r>
    </w:p>
    <w:p w14:paraId="516EACEB" w14:textId="77777777" w:rsidR="006B0459" w:rsidRPr="006B0459" w:rsidRDefault="006B0459" w:rsidP="006B0459">
      <w:pPr>
        <w:pStyle w:val="ListeMaddemi"/>
        <w:keepNext/>
        <w:keepLines/>
        <w:numPr>
          <w:ilvl w:val="0"/>
          <w:numId w:val="30"/>
        </w:numPr>
        <w:spacing w:after="120"/>
        <w:rPr>
          <w:rFonts w:eastAsia="Calibri"/>
          <w:bCs/>
          <w:szCs w:val="24"/>
          <w:lang w:val="en-US" w:eastAsia="en-GB"/>
        </w:rPr>
      </w:pPr>
      <w:r w:rsidRPr="006B0459">
        <w:rPr>
          <w:rFonts w:eastAsia="Calibri"/>
          <w:bCs/>
          <w:szCs w:val="24"/>
          <w:lang w:val="en-US" w:eastAsia="en-GB"/>
        </w:rPr>
        <w:t>Hats 888 pcs</w:t>
      </w:r>
    </w:p>
    <w:p w14:paraId="516EACEC" w14:textId="77777777" w:rsidR="006B0459" w:rsidRPr="006B0459" w:rsidRDefault="006B0459" w:rsidP="006B0459">
      <w:pPr>
        <w:pStyle w:val="ListeMaddemi"/>
        <w:keepNext/>
        <w:keepLines/>
        <w:numPr>
          <w:ilvl w:val="0"/>
          <w:numId w:val="30"/>
        </w:numPr>
        <w:spacing w:after="120"/>
        <w:rPr>
          <w:rFonts w:eastAsia="Calibri"/>
          <w:bCs/>
          <w:szCs w:val="24"/>
          <w:lang w:val="en-US" w:eastAsia="en-GB"/>
        </w:rPr>
      </w:pPr>
      <w:r w:rsidRPr="006B0459">
        <w:rPr>
          <w:rFonts w:eastAsia="Calibri"/>
          <w:bCs/>
          <w:szCs w:val="24"/>
          <w:lang w:val="en-US" w:eastAsia="en-GB"/>
        </w:rPr>
        <w:t>Roll Up: 4 pieces</w:t>
      </w:r>
    </w:p>
    <w:p w14:paraId="516EACED" w14:textId="77777777" w:rsidR="006B0459" w:rsidRPr="006B0459" w:rsidRDefault="006B0459" w:rsidP="006B0459">
      <w:pPr>
        <w:pStyle w:val="ListeMaddemi"/>
        <w:keepNext/>
        <w:keepLines/>
        <w:numPr>
          <w:ilvl w:val="0"/>
          <w:numId w:val="30"/>
        </w:numPr>
        <w:spacing w:after="120"/>
        <w:rPr>
          <w:rFonts w:eastAsia="Calibri"/>
          <w:bCs/>
          <w:szCs w:val="24"/>
          <w:lang w:val="en-US" w:eastAsia="en-GB"/>
        </w:rPr>
      </w:pPr>
      <w:r w:rsidRPr="006B0459">
        <w:rPr>
          <w:rFonts w:eastAsia="Calibri"/>
          <w:bCs/>
          <w:szCs w:val="24"/>
          <w:lang w:val="en-US" w:eastAsia="en-GB"/>
        </w:rPr>
        <w:t>Brochure: 1500 pcs</w:t>
      </w:r>
    </w:p>
    <w:p w14:paraId="516EACEE" w14:textId="77777777" w:rsidR="006B0459" w:rsidRPr="006B0459" w:rsidRDefault="006B0459" w:rsidP="006B0459">
      <w:pPr>
        <w:pStyle w:val="ListeMaddemi"/>
        <w:keepNext/>
        <w:keepLines/>
        <w:numPr>
          <w:ilvl w:val="0"/>
          <w:numId w:val="30"/>
        </w:numPr>
        <w:spacing w:after="120"/>
        <w:rPr>
          <w:rFonts w:eastAsia="Calibri"/>
          <w:bCs/>
          <w:szCs w:val="24"/>
          <w:lang w:val="en-US" w:eastAsia="en-GB"/>
        </w:rPr>
      </w:pPr>
      <w:r w:rsidRPr="006B0459">
        <w:rPr>
          <w:rFonts w:eastAsia="Calibri"/>
          <w:bCs/>
          <w:szCs w:val="24"/>
          <w:lang w:val="en-US" w:eastAsia="en-GB"/>
        </w:rPr>
        <w:t>Notebooks: 888 pieces</w:t>
      </w:r>
    </w:p>
    <w:p w14:paraId="516EACEF" w14:textId="77777777" w:rsidR="006B0459" w:rsidRPr="006B0459" w:rsidRDefault="006B0459" w:rsidP="006B0459">
      <w:pPr>
        <w:pStyle w:val="ListeMaddemi"/>
        <w:keepNext/>
        <w:keepLines/>
        <w:numPr>
          <w:ilvl w:val="0"/>
          <w:numId w:val="30"/>
        </w:numPr>
        <w:spacing w:after="120"/>
        <w:rPr>
          <w:rFonts w:eastAsia="Calibri"/>
          <w:bCs/>
          <w:szCs w:val="24"/>
          <w:lang w:val="en-US" w:eastAsia="en-GB"/>
        </w:rPr>
      </w:pPr>
      <w:proofErr w:type="gramStart"/>
      <w:r w:rsidRPr="006B0459">
        <w:rPr>
          <w:rFonts w:eastAsia="Calibri"/>
          <w:bCs/>
          <w:szCs w:val="24"/>
          <w:lang w:val="en-US" w:eastAsia="en-GB"/>
        </w:rPr>
        <w:t>USB :</w:t>
      </w:r>
      <w:proofErr w:type="gramEnd"/>
      <w:r w:rsidRPr="006B0459">
        <w:rPr>
          <w:rFonts w:eastAsia="Calibri"/>
          <w:bCs/>
          <w:szCs w:val="24"/>
          <w:lang w:val="en-US" w:eastAsia="en-GB"/>
        </w:rPr>
        <w:t xml:space="preserve"> 888 pcs</w:t>
      </w:r>
    </w:p>
    <w:p w14:paraId="516EACF0" w14:textId="77777777" w:rsidR="006B0459" w:rsidRPr="006B0459" w:rsidRDefault="006B0459" w:rsidP="006B0459">
      <w:pPr>
        <w:pStyle w:val="ListeMaddemi"/>
        <w:keepNext/>
        <w:keepLines/>
        <w:numPr>
          <w:ilvl w:val="0"/>
          <w:numId w:val="30"/>
        </w:numPr>
        <w:spacing w:after="120"/>
        <w:rPr>
          <w:rFonts w:eastAsia="Calibri"/>
          <w:bCs/>
          <w:szCs w:val="24"/>
          <w:lang w:val="en-US" w:eastAsia="en-GB"/>
        </w:rPr>
      </w:pPr>
      <w:r w:rsidRPr="006B0459">
        <w:rPr>
          <w:rFonts w:eastAsia="Calibri"/>
          <w:bCs/>
          <w:szCs w:val="24"/>
          <w:lang w:val="en-US" w:eastAsia="en-GB"/>
        </w:rPr>
        <w:t>Conference Bag: 888</w:t>
      </w:r>
    </w:p>
    <w:p w14:paraId="516EACF1" w14:textId="77777777" w:rsidR="006B0459" w:rsidRPr="006B0459" w:rsidRDefault="006B0459" w:rsidP="006B0459">
      <w:pPr>
        <w:pStyle w:val="ListeMaddemi"/>
        <w:keepNext/>
        <w:keepLines/>
        <w:numPr>
          <w:ilvl w:val="0"/>
          <w:numId w:val="30"/>
        </w:numPr>
        <w:spacing w:after="120"/>
        <w:rPr>
          <w:rFonts w:eastAsia="Calibri"/>
          <w:bCs/>
          <w:szCs w:val="24"/>
          <w:lang w:val="en-US" w:eastAsia="en-GB"/>
        </w:rPr>
      </w:pPr>
      <w:r w:rsidRPr="006B0459">
        <w:rPr>
          <w:rFonts w:eastAsia="Calibri"/>
          <w:bCs/>
          <w:szCs w:val="24"/>
          <w:lang w:val="en-US" w:eastAsia="en-GB"/>
        </w:rPr>
        <w:t>Billboards: 2 pieces</w:t>
      </w:r>
    </w:p>
    <w:p w14:paraId="516EACF2" w14:textId="77777777" w:rsidR="006B0459" w:rsidRPr="006B0459" w:rsidRDefault="006B0459" w:rsidP="006B0459">
      <w:pPr>
        <w:pStyle w:val="ListeMaddemi"/>
        <w:keepNext/>
        <w:keepLines/>
        <w:numPr>
          <w:ilvl w:val="0"/>
          <w:numId w:val="30"/>
        </w:numPr>
        <w:spacing w:after="120"/>
        <w:rPr>
          <w:rFonts w:eastAsia="Calibri"/>
          <w:bCs/>
          <w:szCs w:val="24"/>
          <w:lang w:val="en-US" w:eastAsia="en-GB"/>
        </w:rPr>
      </w:pPr>
      <w:r w:rsidRPr="006B0459">
        <w:rPr>
          <w:rFonts w:eastAsia="Calibri"/>
          <w:bCs/>
          <w:szCs w:val="24"/>
          <w:lang w:val="en-US" w:eastAsia="en-GB"/>
        </w:rPr>
        <w:t>Information Plate: 4 pieces</w:t>
      </w:r>
    </w:p>
    <w:p w14:paraId="516EACF3" w14:textId="77777777" w:rsidR="006B0459" w:rsidRPr="006B0459" w:rsidRDefault="006B0459" w:rsidP="006B0459">
      <w:pPr>
        <w:pStyle w:val="ListeMaddemi"/>
        <w:keepNext/>
        <w:keepLines/>
        <w:numPr>
          <w:ilvl w:val="0"/>
          <w:numId w:val="30"/>
        </w:numPr>
        <w:spacing w:after="120"/>
        <w:rPr>
          <w:rFonts w:eastAsia="Calibri"/>
          <w:bCs/>
          <w:szCs w:val="24"/>
          <w:lang w:val="en-US" w:eastAsia="en-GB"/>
        </w:rPr>
      </w:pPr>
      <w:r w:rsidRPr="006B0459">
        <w:rPr>
          <w:rFonts w:eastAsia="Calibri"/>
          <w:bCs/>
          <w:szCs w:val="24"/>
          <w:lang w:val="en-US" w:eastAsia="en-GB"/>
        </w:rPr>
        <w:t>Printing Methodology: 150 pcs</w:t>
      </w:r>
    </w:p>
    <w:p w14:paraId="516EACF4" w14:textId="77777777" w:rsidR="006B0459" w:rsidRDefault="006B0459" w:rsidP="006B0459">
      <w:pPr>
        <w:pStyle w:val="ListeMaddemi"/>
        <w:keepNext/>
        <w:keepLines/>
        <w:numPr>
          <w:ilvl w:val="0"/>
          <w:numId w:val="30"/>
        </w:numPr>
        <w:spacing w:after="120"/>
        <w:rPr>
          <w:rFonts w:eastAsia="Calibri"/>
          <w:bCs/>
          <w:szCs w:val="24"/>
          <w:lang w:val="en-US" w:eastAsia="en-GB"/>
        </w:rPr>
      </w:pPr>
      <w:r w:rsidRPr="006B0459">
        <w:rPr>
          <w:rFonts w:eastAsia="Calibri"/>
          <w:bCs/>
          <w:szCs w:val="24"/>
          <w:lang w:val="en-US" w:eastAsia="en-GB"/>
        </w:rPr>
        <w:t>Translation 40 pages</w:t>
      </w:r>
    </w:p>
    <w:p w14:paraId="516EACF5" w14:textId="77777777" w:rsidR="006B0459" w:rsidRPr="006B0459" w:rsidRDefault="006B0459" w:rsidP="006B0459">
      <w:pPr>
        <w:pStyle w:val="ListeMaddemi"/>
        <w:keepNext/>
        <w:keepLines/>
        <w:numPr>
          <w:ilvl w:val="0"/>
          <w:numId w:val="0"/>
        </w:numPr>
        <w:spacing w:after="120"/>
        <w:ind w:left="360"/>
        <w:rPr>
          <w:rFonts w:eastAsia="Calibri"/>
          <w:bCs/>
          <w:szCs w:val="24"/>
          <w:lang w:val="en-US" w:eastAsia="en-GB"/>
        </w:rPr>
      </w:pPr>
    </w:p>
    <w:p w14:paraId="516EACF6" w14:textId="77777777" w:rsidR="00E414B0" w:rsidRPr="0095759D" w:rsidRDefault="003F2398" w:rsidP="001D4AA4">
      <w:pPr>
        <w:pStyle w:val="Balk2"/>
        <w:numPr>
          <w:ilvl w:val="0"/>
          <w:numId w:val="0"/>
        </w:numPr>
        <w:tabs>
          <w:tab w:val="left" w:pos="500"/>
        </w:tabs>
        <w:ind w:left="499" w:hanging="499"/>
      </w:pPr>
      <w:bookmarkStart w:id="9" w:name="_Toc424210163"/>
      <w:r w:rsidRPr="0095759D">
        <w:t>Results to be achieved by the contractor</w:t>
      </w:r>
      <w:bookmarkEnd w:id="9"/>
    </w:p>
    <w:p w14:paraId="516EACF7" w14:textId="77777777" w:rsidR="0095759D" w:rsidRPr="0095759D" w:rsidRDefault="0095759D" w:rsidP="0095759D">
      <w:pPr>
        <w:spacing w:after="120"/>
        <w:rPr>
          <w:rFonts w:ascii="Times New Roman" w:hAnsi="Times New Roman"/>
          <w:bCs/>
          <w:color w:val="000000" w:themeColor="text1"/>
          <w:sz w:val="24"/>
          <w:szCs w:val="24"/>
          <w:shd w:val="clear" w:color="auto" w:fill="FFFFFF"/>
          <w:lang w:val="en-US"/>
        </w:rPr>
      </w:pPr>
      <w:r w:rsidRPr="0095759D">
        <w:rPr>
          <w:rFonts w:ascii="Times New Roman" w:hAnsi="Times New Roman"/>
          <w:bCs/>
          <w:color w:val="000000" w:themeColor="text1"/>
          <w:sz w:val="24"/>
          <w:szCs w:val="24"/>
          <w:shd w:val="clear" w:color="auto" w:fill="FFFFFF"/>
          <w:lang w:val="en-US"/>
        </w:rPr>
        <w:t>•</w:t>
      </w:r>
      <w:r w:rsidRPr="0095759D">
        <w:rPr>
          <w:rFonts w:ascii="Times New Roman" w:hAnsi="Times New Roman"/>
          <w:bCs/>
          <w:color w:val="000000" w:themeColor="text1"/>
          <w:sz w:val="24"/>
          <w:szCs w:val="24"/>
          <w:shd w:val="clear" w:color="auto" w:fill="FFFFFF"/>
          <w:lang w:val="en-US"/>
        </w:rPr>
        <w:tab/>
        <w:t xml:space="preserve">Organization of International Conference in Edirne, including meals and beverages for participants in the event </w:t>
      </w:r>
    </w:p>
    <w:p w14:paraId="516EACF8" w14:textId="77777777" w:rsidR="006B0459" w:rsidRPr="0095759D" w:rsidRDefault="0095759D" w:rsidP="006B0459">
      <w:pPr>
        <w:pStyle w:val="Balk2"/>
        <w:numPr>
          <w:ilvl w:val="0"/>
          <w:numId w:val="0"/>
        </w:numPr>
        <w:tabs>
          <w:tab w:val="left" w:pos="500"/>
        </w:tabs>
        <w:ind w:left="499" w:hanging="499"/>
      </w:pPr>
      <w:r w:rsidRPr="0095759D">
        <w:rPr>
          <w:bCs/>
          <w:color w:val="000000" w:themeColor="text1"/>
          <w:shd w:val="clear" w:color="auto" w:fill="FFFFFF"/>
          <w:lang w:val="en-US"/>
        </w:rPr>
        <w:t>1.</w:t>
      </w:r>
      <w:r w:rsidRPr="0095759D">
        <w:rPr>
          <w:bCs/>
          <w:color w:val="000000" w:themeColor="text1"/>
          <w:shd w:val="clear" w:color="auto" w:fill="FFFFFF"/>
          <w:lang w:val="en-US"/>
        </w:rPr>
        <w:tab/>
      </w:r>
      <w:r w:rsidR="006B0459" w:rsidRPr="0095759D">
        <w:t>Results to be achieved by the contractor</w:t>
      </w:r>
    </w:p>
    <w:p w14:paraId="516EACF9" w14:textId="77777777" w:rsidR="006B0459" w:rsidRPr="006B0459" w:rsidRDefault="006B0459" w:rsidP="006B0459">
      <w:pPr>
        <w:spacing w:after="120"/>
        <w:rPr>
          <w:rFonts w:ascii="Times New Roman" w:hAnsi="Times New Roman"/>
          <w:bCs/>
          <w:color w:val="000000" w:themeColor="text1"/>
          <w:sz w:val="24"/>
          <w:szCs w:val="24"/>
          <w:shd w:val="clear" w:color="auto" w:fill="FFFFFF"/>
          <w:lang w:val="en-US"/>
        </w:rPr>
      </w:pPr>
      <w:r w:rsidRPr="006B0459">
        <w:rPr>
          <w:rFonts w:ascii="Times New Roman" w:hAnsi="Times New Roman"/>
          <w:bCs/>
          <w:color w:val="000000" w:themeColor="text1"/>
          <w:sz w:val="24"/>
          <w:szCs w:val="24"/>
          <w:shd w:val="clear" w:color="auto" w:fill="FFFFFF"/>
          <w:lang w:val="en-US"/>
        </w:rPr>
        <w:t xml:space="preserve">VISIBILITY AND PROMOTIONAL MATERIALS </w:t>
      </w:r>
    </w:p>
    <w:p w14:paraId="516EACFA" w14:textId="77777777" w:rsidR="006B0459" w:rsidRPr="006B0459" w:rsidRDefault="006B0459" w:rsidP="006B0459">
      <w:pPr>
        <w:spacing w:after="120"/>
        <w:rPr>
          <w:rFonts w:ascii="Times New Roman" w:hAnsi="Times New Roman"/>
          <w:bCs/>
          <w:color w:val="000000" w:themeColor="text1"/>
          <w:sz w:val="24"/>
          <w:szCs w:val="24"/>
          <w:shd w:val="clear" w:color="auto" w:fill="FFFFFF"/>
          <w:lang w:val="en-US"/>
        </w:rPr>
      </w:pPr>
    </w:p>
    <w:p w14:paraId="516EACFB" w14:textId="77777777" w:rsidR="006B0459" w:rsidRPr="006B0459" w:rsidRDefault="006B0459" w:rsidP="006B0459">
      <w:pPr>
        <w:spacing w:after="120"/>
        <w:rPr>
          <w:rFonts w:ascii="Times New Roman" w:hAnsi="Times New Roman"/>
          <w:bCs/>
          <w:color w:val="000000" w:themeColor="text1"/>
          <w:sz w:val="24"/>
          <w:szCs w:val="24"/>
          <w:shd w:val="clear" w:color="auto" w:fill="FFFFFF"/>
          <w:lang w:val="en-US"/>
        </w:rPr>
      </w:pPr>
      <w:r w:rsidRPr="006B0459">
        <w:rPr>
          <w:rFonts w:ascii="Times New Roman" w:hAnsi="Times New Roman"/>
          <w:bCs/>
          <w:color w:val="000000" w:themeColor="text1"/>
          <w:sz w:val="24"/>
          <w:szCs w:val="24"/>
          <w:shd w:val="clear" w:color="auto" w:fill="FFFFFF"/>
          <w:lang w:val="en-US"/>
        </w:rPr>
        <w:t>1.</w:t>
      </w:r>
      <w:r w:rsidRPr="006B0459">
        <w:rPr>
          <w:rFonts w:ascii="Times New Roman" w:hAnsi="Times New Roman"/>
          <w:bCs/>
          <w:color w:val="000000" w:themeColor="text1"/>
          <w:sz w:val="24"/>
          <w:szCs w:val="24"/>
          <w:shd w:val="clear" w:color="auto" w:fill="FFFFFF"/>
          <w:lang w:val="en-US"/>
        </w:rPr>
        <w:tab/>
        <w:t>Pen: 888 pcs</w:t>
      </w:r>
    </w:p>
    <w:p w14:paraId="516EACFC" w14:textId="77777777" w:rsidR="006B0459" w:rsidRPr="006B0459" w:rsidRDefault="006B0459" w:rsidP="006B0459">
      <w:pPr>
        <w:spacing w:after="120"/>
        <w:rPr>
          <w:rFonts w:ascii="Times New Roman" w:hAnsi="Times New Roman"/>
          <w:bCs/>
          <w:color w:val="000000" w:themeColor="text1"/>
          <w:sz w:val="24"/>
          <w:szCs w:val="24"/>
          <w:shd w:val="clear" w:color="auto" w:fill="FFFFFF"/>
          <w:lang w:val="en-US"/>
        </w:rPr>
      </w:pPr>
      <w:r w:rsidRPr="006B0459">
        <w:rPr>
          <w:rFonts w:ascii="Times New Roman" w:hAnsi="Times New Roman"/>
          <w:bCs/>
          <w:color w:val="000000" w:themeColor="text1"/>
          <w:sz w:val="24"/>
          <w:szCs w:val="24"/>
          <w:shd w:val="clear" w:color="auto" w:fill="FFFFFF"/>
          <w:lang w:val="en-US"/>
        </w:rPr>
        <w:t>2.</w:t>
      </w:r>
      <w:r w:rsidRPr="006B0459">
        <w:rPr>
          <w:rFonts w:ascii="Times New Roman" w:hAnsi="Times New Roman"/>
          <w:bCs/>
          <w:color w:val="000000" w:themeColor="text1"/>
          <w:sz w:val="24"/>
          <w:szCs w:val="24"/>
          <w:shd w:val="clear" w:color="auto" w:fill="FFFFFF"/>
          <w:lang w:val="en-US"/>
        </w:rPr>
        <w:tab/>
        <w:t>Folder: 888 pcs</w:t>
      </w:r>
    </w:p>
    <w:p w14:paraId="516EACFD" w14:textId="77777777" w:rsidR="006B0459" w:rsidRPr="006B0459" w:rsidRDefault="006B0459" w:rsidP="006B0459">
      <w:pPr>
        <w:spacing w:after="120"/>
        <w:rPr>
          <w:rFonts w:ascii="Times New Roman" w:hAnsi="Times New Roman"/>
          <w:bCs/>
          <w:color w:val="000000" w:themeColor="text1"/>
          <w:sz w:val="24"/>
          <w:szCs w:val="24"/>
          <w:shd w:val="clear" w:color="auto" w:fill="FFFFFF"/>
          <w:lang w:val="en-US"/>
        </w:rPr>
      </w:pPr>
      <w:r w:rsidRPr="006B0459">
        <w:rPr>
          <w:rFonts w:ascii="Times New Roman" w:hAnsi="Times New Roman"/>
          <w:bCs/>
          <w:color w:val="000000" w:themeColor="text1"/>
          <w:sz w:val="24"/>
          <w:szCs w:val="24"/>
          <w:shd w:val="clear" w:color="auto" w:fill="FFFFFF"/>
          <w:lang w:val="en-US"/>
        </w:rPr>
        <w:t>3.</w:t>
      </w:r>
      <w:r w:rsidRPr="006B0459">
        <w:rPr>
          <w:rFonts w:ascii="Times New Roman" w:hAnsi="Times New Roman"/>
          <w:bCs/>
          <w:color w:val="000000" w:themeColor="text1"/>
          <w:sz w:val="24"/>
          <w:szCs w:val="24"/>
          <w:shd w:val="clear" w:color="auto" w:fill="FFFFFF"/>
          <w:lang w:val="en-US"/>
        </w:rPr>
        <w:tab/>
        <w:t>T-Shirts 888 pieces</w:t>
      </w:r>
    </w:p>
    <w:p w14:paraId="516EACFE" w14:textId="77777777" w:rsidR="006B0459" w:rsidRPr="006B0459" w:rsidRDefault="006B0459" w:rsidP="006B0459">
      <w:pPr>
        <w:spacing w:after="120"/>
        <w:rPr>
          <w:rFonts w:ascii="Times New Roman" w:hAnsi="Times New Roman"/>
          <w:bCs/>
          <w:color w:val="000000" w:themeColor="text1"/>
          <w:sz w:val="24"/>
          <w:szCs w:val="24"/>
          <w:shd w:val="clear" w:color="auto" w:fill="FFFFFF"/>
          <w:lang w:val="en-US"/>
        </w:rPr>
      </w:pPr>
      <w:r w:rsidRPr="006B0459">
        <w:rPr>
          <w:rFonts w:ascii="Times New Roman" w:hAnsi="Times New Roman"/>
          <w:bCs/>
          <w:color w:val="000000" w:themeColor="text1"/>
          <w:sz w:val="24"/>
          <w:szCs w:val="24"/>
          <w:shd w:val="clear" w:color="auto" w:fill="FFFFFF"/>
          <w:lang w:val="en-US"/>
        </w:rPr>
        <w:t>4.</w:t>
      </w:r>
      <w:r w:rsidRPr="006B0459">
        <w:rPr>
          <w:rFonts w:ascii="Times New Roman" w:hAnsi="Times New Roman"/>
          <w:bCs/>
          <w:color w:val="000000" w:themeColor="text1"/>
          <w:sz w:val="24"/>
          <w:szCs w:val="24"/>
          <w:shd w:val="clear" w:color="auto" w:fill="FFFFFF"/>
          <w:lang w:val="en-US"/>
        </w:rPr>
        <w:tab/>
        <w:t>Hats 888 pcs</w:t>
      </w:r>
    </w:p>
    <w:p w14:paraId="516EACFF" w14:textId="77777777" w:rsidR="006B0459" w:rsidRPr="006B0459" w:rsidRDefault="006B0459" w:rsidP="006B0459">
      <w:pPr>
        <w:spacing w:after="120"/>
        <w:rPr>
          <w:rFonts w:ascii="Times New Roman" w:hAnsi="Times New Roman"/>
          <w:bCs/>
          <w:color w:val="000000" w:themeColor="text1"/>
          <w:sz w:val="24"/>
          <w:szCs w:val="24"/>
          <w:shd w:val="clear" w:color="auto" w:fill="FFFFFF"/>
          <w:lang w:val="en-US"/>
        </w:rPr>
      </w:pPr>
      <w:r w:rsidRPr="006B0459">
        <w:rPr>
          <w:rFonts w:ascii="Times New Roman" w:hAnsi="Times New Roman"/>
          <w:bCs/>
          <w:color w:val="000000" w:themeColor="text1"/>
          <w:sz w:val="24"/>
          <w:szCs w:val="24"/>
          <w:shd w:val="clear" w:color="auto" w:fill="FFFFFF"/>
          <w:lang w:val="en-US"/>
        </w:rPr>
        <w:t>5.</w:t>
      </w:r>
      <w:r w:rsidRPr="006B0459">
        <w:rPr>
          <w:rFonts w:ascii="Times New Roman" w:hAnsi="Times New Roman"/>
          <w:bCs/>
          <w:color w:val="000000" w:themeColor="text1"/>
          <w:sz w:val="24"/>
          <w:szCs w:val="24"/>
          <w:shd w:val="clear" w:color="auto" w:fill="FFFFFF"/>
          <w:lang w:val="en-US"/>
        </w:rPr>
        <w:tab/>
        <w:t>Roll Up: 4 pieces</w:t>
      </w:r>
    </w:p>
    <w:p w14:paraId="516EAD00" w14:textId="77777777" w:rsidR="006B0459" w:rsidRPr="006B0459" w:rsidRDefault="006B0459" w:rsidP="006B0459">
      <w:pPr>
        <w:spacing w:after="120"/>
        <w:rPr>
          <w:rFonts w:ascii="Times New Roman" w:hAnsi="Times New Roman"/>
          <w:bCs/>
          <w:color w:val="000000" w:themeColor="text1"/>
          <w:sz w:val="24"/>
          <w:szCs w:val="24"/>
          <w:shd w:val="clear" w:color="auto" w:fill="FFFFFF"/>
          <w:lang w:val="en-US"/>
        </w:rPr>
      </w:pPr>
      <w:r w:rsidRPr="006B0459">
        <w:rPr>
          <w:rFonts w:ascii="Times New Roman" w:hAnsi="Times New Roman"/>
          <w:bCs/>
          <w:color w:val="000000" w:themeColor="text1"/>
          <w:sz w:val="24"/>
          <w:szCs w:val="24"/>
          <w:shd w:val="clear" w:color="auto" w:fill="FFFFFF"/>
          <w:lang w:val="en-US"/>
        </w:rPr>
        <w:t>6.</w:t>
      </w:r>
      <w:r w:rsidRPr="006B0459">
        <w:rPr>
          <w:rFonts w:ascii="Times New Roman" w:hAnsi="Times New Roman"/>
          <w:bCs/>
          <w:color w:val="000000" w:themeColor="text1"/>
          <w:sz w:val="24"/>
          <w:szCs w:val="24"/>
          <w:shd w:val="clear" w:color="auto" w:fill="FFFFFF"/>
          <w:lang w:val="en-US"/>
        </w:rPr>
        <w:tab/>
        <w:t>Brochure: 1500 pcs</w:t>
      </w:r>
    </w:p>
    <w:p w14:paraId="516EAD01" w14:textId="77777777" w:rsidR="006B0459" w:rsidRPr="006B0459" w:rsidRDefault="006B0459" w:rsidP="006B0459">
      <w:pPr>
        <w:spacing w:after="120"/>
        <w:rPr>
          <w:rFonts w:ascii="Times New Roman" w:hAnsi="Times New Roman"/>
          <w:bCs/>
          <w:color w:val="000000" w:themeColor="text1"/>
          <w:sz w:val="24"/>
          <w:szCs w:val="24"/>
          <w:shd w:val="clear" w:color="auto" w:fill="FFFFFF"/>
          <w:lang w:val="en-US"/>
        </w:rPr>
      </w:pPr>
      <w:r w:rsidRPr="006B0459">
        <w:rPr>
          <w:rFonts w:ascii="Times New Roman" w:hAnsi="Times New Roman"/>
          <w:bCs/>
          <w:color w:val="000000" w:themeColor="text1"/>
          <w:sz w:val="24"/>
          <w:szCs w:val="24"/>
          <w:shd w:val="clear" w:color="auto" w:fill="FFFFFF"/>
          <w:lang w:val="en-US"/>
        </w:rPr>
        <w:t>7.</w:t>
      </w:r>
      <w:r w:rsidRPr="006B0459">
        <w:rPr>
          <w:rFonts w:ascii="Times New Roman" w:hAnsi="Times New Roman"/>
          <w:bCs/>
          <w:color w:val="000000" w:themeColor="text1"/>
          <w:sz w:val="24"/>
          <w:szCs w:val="24"/>
          <w:shd w:val="clear" w:color="auto" w:fill="FFFFFF"/>
          <w:lang w:val="en-US"/>
        </w:rPr>
        <w:tab/>
        <w:t>Notebooks: 888 pieces</w:t>
      </w:r>
    </w:p>
    <w:p w14:paraId="516EAD02" w14:textId="77777777" w:rsidR="006B0459" w:rsidRPr="006B0459" w:rsidRDefault="006B0459" w:rsidP="006B0459">
      <w:pPr>
        <w:spacing w:after="120"/>
        <w:rPr>
          <w:rFonts w:ascii="Times New Roman" w:hAnsi="Times New Roman"/>
          <w:bCs/>
          <w:color w:val="000000" w:themeColor="text1"/>
          <w:sz w:val="24"/>
          <w:szCs w:val="24"/>
          <w:shd w:val="clear" w:color="auto" w:fill="FFFFFF"/>
          <w:lang w:val="en-US"/>
        </w:rPr>
      </w:pPr>
      <w:r w:rsidRPr="006B0459">
        <w:rPr>
          <w:rFonts w:ascii="Times New Roman" w:hAnsi="Times New Roman"/>
          <w:bCs/>
          <w:color w:val="000000" w:themeColor="text1"/>
          <w:sz w:val="24"/>
          <w:szCs w:val="24"/>
          <w:shd w:val="clear" w:color="auto" w:fill="FFFFFF"/>
          <w:lang w:val="en-US"/>
        </w:rPr>
        <w:t>8.</w:t>
      </w:r>
      <w:r w:rsidRPr="006B0459">
        <w:rPr>
          <w:rFonts w:ascii="Times New Roman" w:hAnsi="Times New Roman"/>
          <w:bCs/>
          <w:color w:val="000000" w:themeColor="text1"/>
          <w:sz w:val="24"/>
          <w:szCs w:val="24"/>
          <w:shd w:val="clear" w:color="auto" w:fill="FFFFFF"/>
          <w:lang w:val="en-US"/>
        </w:rPr>
        <w:tab/>
      </w:r>
      <w:proofErr w:type="gramStart"/>
      <w:r w:rsidRPr="006B0459">
        <w:rPr>
          <w:rFonts w:ascii="Times New Roman" w:hAnsi="Times New Roman"/>
          <w:bCs/>
          <w:color w:val="000000" w:themeColor="text1"/>
          <w:sz w:val="24"/>
          <w:szCs w:val="24"/>
          <w:shd w:val="clear" w:color="auto" w:fill="FFFFFF"/>
          <w:lang w:val="en-US"/>
        </w:rPr>
        <w:t>USB :</w:t>
      </w:r>
      <w:proofErr w:type="gramEnd"/>
      <w:r w:rsidRPr="006B0459">
        <w:rPr>
          <w:rFonts w:ascii="Times New Roman" w:hAnsi="Times New Roman"/>
          <w:bCs/>
          <w:color w:val="000000" w:themeColor="text1"/>
          <w:sz w:val="24"/>
          <w:szCs w:val="24"/>
          <w:shd w:val="clear" w:color="auto" w:fill="FFFFFF"/>
          <w:lang w:val="en-US"/>
        </w:rPr>
        <w:t xml:space="preserve"> 888 pcs</w:t>
      </w:r>
    </w:p>
    <w:p w14:paraId="516EAD03" w14:textId="77777777" w:rsidR="006B0459" w:rsidRPr="006B0459" w:rsidRDefault="006B0459" w:rsidP="006B0459">
      <w:pPr>
        <w:spacing w:after="120"/>
        <w:rPr>
          <w:rFonts w:ascii="Times New Roman" w:hAnsi="Times New Roman"/>
          <w:bCs/>
          <w:color w:val="000000" w:themeColor="text1"/>
          <w:sz w:val="24"/>
          <w:szCs w:val="24"/>
          <w:shd w:val="clear" w:color="auto" w:fill="FFFFFF"/>
          <w:lang w:val="en-US"/>
        </w:rPr>
      </w:pPr>
      <w:r w:rsidRPr="006B0459">
        <w:rPr>
          <w:rFonts w:ascii="Times New Roman" w:hAnsi="Times New Roman"/>
          <w:bCs/>
          <w:color w:val="000000" w:themeColor="text1"/>
          <w:sz w:val="24"/>
          <w:szCs w:val="24"/>
          <w:shd w:val="clear" w:color="auto" w:fill="FFFFFF"/>
          <w:lang w:val="en-US"/>
        </w:rPr>
        <w:t>9.</w:t>
      </w:r>
      <w:r w:rsidRPr="006B0459">
        <w:rPr>
          <w:rFonts w:ascii="Times New Roman" w:hAnsi="Times New Roman"/>
          <w:bCs/>
          <w:color w:val="000000" w:themeColor="text1"/>
          <w:sz w:val="24"/>
          <w:szCs w:val="24"/>
          <w:shd w:val="clear" w:color="auto" w:fill="FFFFFF"/>
          <w:lang w:val="en-US"/>
        </w:rPr>
        <w:tab/>
        <w:t>Conference Bag: 888</w:t>
      </w:r>
    </w:p>
    <w:p w14:paraId="516EAD04" w14:textId="77777777" w:rsidR="006B0459" w:rsidRPr="006B0459" w:rsidRDefault="006B0459" w:rsidP="006B0459">
      <w:pPr>
        <w:spacing w:after="120"/>
        <w:rPr>
          <w:rFonts w:ascii="Times New Roman" w:hAnsi="Times New Roman"/>
          <w:bCs/>
          <w:color w:val="000000" w:themeColor="text1"/>
          <w:sz w:val="24"/>
          <w:szCs w:val="24"/>
          <w:shd w:val="clear" w:color="auto" w:fill="FFFFFF"/>
          <w:lang w:val="en-US"/>
        </w:rPr>
      </w:pPr>
      <w:r w:rsidRPr="006B0459">
        <w:rPr>
          <w:rFonts w:ascii="Times New Roman" w:hAnsi="Times New Roman"/>
          <w:bCs/>
          <w:color w:val="000000" w:themeColor="text1"/>
          <w:sz w:val="24"/>
          <w:szCs w:val="24"/>
          <w:shd w:val="clear" w:color="auto" w:fill="FFFFFF"/>
          <w:lang w:val="en-US"/>
        </w:rPr>
        <w:lastRenderedPageBreak/>
        <w:t>10.</w:t>
      </w:r>
      <w:r w:rsidRPr="006B0459">
        <w:rPr>
          <w:rFonts w:ascii="Times New Roman" w:hAnsi="Times New Roman"/>
          <w:bCs/>
          <w:color w:val="000000" w:themeColor="text1"/>
          <w:sz w:val="24"/>
          <w:szCs w:val="24"/>
          <w:shd w:val="clear" w:color="auto" w:fill="FFFFFF"/>
          <w:lang w:val="en-US"/>
        </w:rPr>
        <w:tab/>
        <w:t>Billboards: 2 pieces</w:t>
      </w:r>
    </w:p>
    <w:p w14:paraId="516EAD05" w14:textId="77777777" w:rsidR="006B0459" w:rsidRPr="006B0459" w:rsidRDefault="006B0459" w:rsidP="006B0459">
      <w:pPr>
        <w:spacing w:after="120"/>
        <w:rPr>
          <w:rFonts w:ascii="Times New Roman" w:hAnsi="Times New Roman"/>
          <w:bCs/>
          <w:color w:val="000000" w:themeColor="text1"/>
          <w:sz w:val="24"/>
          <w:szCs w:val="24"/>
          <w:shd w:val="clear" w:color="auto" w:fill="FFFFFF"/>
          <w:lang w:val="en-US"/>
        </w:rPr>
      </w:pPr>
      <w:r w:rsidRPr="006B0459">
        <w:rPr>
          <w:rFonts w:ascii="Times New Roman" w:hAnsi="Times New Roman"/>
          <w:bCs/>
          <w:color w:val="000000" w:themeColor="text1"/>
          <w:sz w:val="24"/>
          <w:szCs w:val="24"/>
          <w:shd w:val="clear" w:color="auto" w:fill="FFFFFF"/>
          <w:lang w:val="en-US"/>
        </w:rPr>
        <w:t>11.</w:t>
      </w:r>
      <w:r w:rsidRPr="006B0459">
        <w:rPr>
          <w:rFonts w:ascii="Times New Roman" w:hAnsi="Times New Roman"/>
          <w:bCs/>
          <w:color w:val="000000" w:themeColor="text1"/>
          <w:sz w:val="24"/>
          <w:szCs w:val="24"/>
          <w:shd w:val="clear" w:color="auto" w:fill="FFFFFF"/>
          <w:lang w:val="en-US"/>
        </w:rPr>
        <w:tab/>
        <w:t>Information Plate: 4 pieces</w:t>
      </w:r>
    </w:p>
    <w:p w14:paraId="516EAD06" w14:textId="77777777" w:rsidR="006B0459" w:rsidRPr="006B0459" w:rsidRDefault="006B0459" w:rsidP="006B0459">
      <w:pPr>
        <w:spacing w:after="120"/>
        <w:rPr>
          <w:rFonts w:ascii="Times New Roman" w:hAnsi="Times New Roman"/>
          <w:bCs/>
          <w:color w:val="000000" w:themeColor="text1"/>
          <w:sz w:val="24"/>
          <w:szCs w:val="24"/>
          <w:shd w:val="clear" w:color="auto" w:fill="FFFFFF"/>
          <w:lang w:val="en-US"/>
        </w:rPr>
      </w:pPr>
      <w:r w:rsidRPr="006B0459">
        <w:rPr>
          <w:rFonts w:ascii="Times New Roman" w:hAnsi="Times New Roman"/>
          <w:bCs/>
          <w:color w:val="000000" w:themeColor="text1"/>
          <w:sz w:val="24"/>
          <w:szCs w:val="24"/>
          <w:shd w:val="clear" w:color="auto" w:fill="FFFFFF"/>
          <w:lang w:val="en-US"/>
        </w:rPr>
        <w:t>12.</w:t>
      </w:r>
      <w:r w:rsidRPr="006B0459">
        <w:rPr>
          <w:rFonts w:ascii="Times New Roman" w:hAnsi="Times New Roman"/>
          <w:bCs/>
          <w:color w:val="000000" w:themeColor="text1"/>
          <w:sz w:val="24"/>
          <w:szCs w:val="24"/>
          <w:shd w:val="clear" w:color="auto" w:fill="FFFFFF"/>
          <w:lang w:val="en-US"/>
        </w:rPr>
        <w:tab/>
        <w:t>Printing Methodology: 150 pcs</w:t>
      </w:r>
    </w:p>
    <w:p w14:paraId="516EAD07" w14:textId="77777777" w:rsidR="0095759D" w:rsidRDefault="006B0459" w:rsidP="006B0459">
      <w:pPr>
        <w:spacing w:after="120"/>
        <w:rPr>
          <w:rFonts w:ascii="Times New Roman" w:hAnsi="Times New Roman"/>
          <w:bCs/>
          <w:color w:val="000000" w:themeColor="text1"/>
          <w:sz w:val="24"/>
          <w:szCs w:val="24"/>
          <w:shd w:val="clear" w:color="auto" w:fill="FFFFFF"/>
          <w:lang w:val="en-US"/>
        </w:rPr>
      </w:pPr>
      <w:r w:rsidRPr="006B0459">
        <w:rPr>
          <w:rFonts w:ascii="Times New Roman" w:hAnsi="Times New Roman"/>
          <w:bCs/>
          <w:color w:val="000000" w:themeColor="text1"/>
          <w:sz w:val="24"/>
          <w:szCs w:val="24"/>
          <w:shd w:val="clear" w:color="auto" w:fill="FFFFFF"/>
          <w:lang w:val="en-US"/>
        </w:rPr>
        <w:t>13.</w:t>
      </w:r>
      <w:r w:rsidRPr="006B0459">
        <w:rPr>
          <w:rFonts w:ascii="Times New Roman" w:hAnsi="Times New Roman"/>
          <w:bCs/>
          <w:color w:val="000000" w:themeColor="text1"/>
          <w:sz w:val="24"/>
          <w:szCs w:val="24"/>
          <w:shd w:val="clear" w:color="auto" w:fill="FFFFFF"/>
          <w:lang w:val="en-US"/>
        </w:rPr>
        <w:tab/>
        <w:t>Translation 40 pages</w:t>
      </w:r>
    </w:p>
    <w:p w14:paraId="516EAD08" w14:textId="77777777" w:rsidR="006B0459" w:rsidRPr="0095759D" w:rsidRDefault="006B0459" w:rsidP="006B0459">
      <w:pPr>
        <w:spacing w:after="120"/>
        <w:rPr>
          <w:rFonts w:ascii="Times New Roman" w:hAnsi="Times New Roman"/>
          <w:bCs/>
          <w:color w:val="000000" w:themeColor="text1"/>
          <w:sz w:val="24"/>
          <w:szCs w:val="24"/>
          <w:shd w:val="clear" w:color="auto" w:fill="FFFFFF"/>
          <w:lang w:val="en-US"/>
        </w:rPr>
      </w:pPr>
    </w:p>
    <w:p w14:paraId="516EAD09" w14:textId="77777777" w:rsidR="00E414B0" w:rsidRDefault="003F2398">
      <w:pPr>
        <w:pStyle w:val="Balk1"/>
        <w:rPr>
          <w:sz w:val="24"/>
          <w:szCs w:val="24"/>
        </w:rPr>
      </w:pPr>
      <w:bookmarkStart w:id="10" w:name="_Toc424210164"/>
      <w:r>
        <w:rPr>
          <w:sz w:val="24"/>
          <w:szCs w:val="24"/>
        </w:rPr>
        <w:t>ASSUMPTIONS &amp; RISKS</w:t>
      </w:r>
      <w:bookmarkEnd w:id="10"/>
    </w:p>
    <w:p w14:paraId="516EAD0A" w14:textId="77777777" w:rsidR="00E414B0" w:rsidRDefault="003F2398">
      <w:pPr>
        <w:pStyle w:val="Balk2"/>
      </w:pPr>
      <w:bookmarkStart w:id="11" w:name="_Toc424210165"/>
      <w:r>
        <w:t>Assumptions underlying the project</w:t>
      </w:r>
      <w:bookmarkEnd w:id="11"/>
    </w:p>
    <w:p w14:paraId="516EAD0B" w14:textId="77777777" w:rsidR="00E414B0" w:rsidRDefault="003F2398">
      <w:pPr>
        <w:rPr>
          <w:rFonts w:ascii="Times New Roman" w:hAnsi="Times New Roman"/>
          <w:sz w:val="24"/>
          <w:szCs w:val="24"/>
        </w:rPr>
      </w:pPr>
      <w:r>
        <w:rPr>
          <w:rFonts w:ascii="Times New Roman" w:hAnsi="Times New Roman"/>
          <w:sz w:val="24"/>
          <w:szCs w:val="24"/>
        </w:rPr>
        <w:t>Good communication between CA and Contractor.</w:t>
      </w:r>
    </w:p>
    <w:p w14:paraId="516EAD0C" w14:textId="77777777" w:rsidR="00E414B0" w:rsidRDefault="003F2398">
      <w:pPr>
        <w:rPr>
          <w:rFonts w:ascii="Times New Roman" w:hAnsi="Times New Roman"/>
          <w:sz w:val="24"/>
          <w:szCs w:val="24"/>
        </w:rPr>
      </w:pPr>
      <w:r>
        <w:rPr>
          <w:rFonts w:ascii="Times New Roman" w:hAnsi="Times New Roman"/>
          <w:sz w:val="24"/>
          <w:szCs w:val="24"/>
        </w:rPr>
        <w:t xml:space="preserve">Good quality of services provided. </w:t>
      </w:r>
    </w:p>
    <w:p w14:paraId="516EAD0D" w14:textId="77777777" w:rsidR="00E414B0" w:rsidRDefault="003F2398">
      <w:pPr>
        <w:rPr>
          <w:rFonts w:ascii="Times New Roman" w:hAnsi="Times New Roman"/>
          <w:sz w:val="24"/>
          <w:szCs w:val="24"/>
        </w:rPr>
      </w:pPr>
      <w:r>
        <w:rPr>
          <w:rFonts w:ascii="Times New Roman" w:hAnsi="Times New Roman"/>
          <w:sz w:val="24"/>
          <w:szCs w:val="24"/>
        </w:rPr>
        <w:t>Excellent and effective cooperation and interaction between partners involved in the project /the contracting authority and the contractor.</w:t>
      </w:r>
    </w:p>
    <w:p w14:paraId="516EAD0E" w14:textId="77777777" w:rsidR="00E414B0" w:rsidRDefault="003F2398">
      <w:pPr>
        <w:pStyle w:val="Balk2"/>
      </w:pPr>
      <w:bookmarkStart w:id="12" w:name="_Toc424210166"/>
      <w:r>
        <w:t>Risks</w:t>
      </w:r>
      <w:bookmarkEnd w:id="12"/>
    </w:p>
    <w:p w14:paraId="516EAD0F" w14:textId="77777777" w:rsidR="00E414B0" w:rsidRDefault="003F2398">
      <w:pPr>
        <w:rPr>
          <w:rFonts w:ascii="Times New Roman" w:hAnsi="Times New Roman"/>
          <w:sz w:val="24"/>
          <w:szCs w:val="24"/>
        </w:rPr>
      </w:pPr>
      <w:r>
        <w:rPr>
          <w:rFonts w:ascii="Times New Roman" w:hAnsi="Times New Roman"/>
          <w:sz w:val="24"/>
          <w:szCs w:val="24"/>
        </w:rPr>
        <w:t xml:space="preserve">Lack of communication between the Contractor and the Contracting Authority. </w:t>
      </w:r>
    </w:p>
    <w:p w14:paraId="516EAD10" w14:textId="77777777" w:rsidR="00E414B0" w:rsidRDefault="003F2398">
      <w:pPr>
        <w:rPr>
          <w:rFonts w:ascii="Times New Roman" w:hAnsi="Times New Roman"/>
          <w:sz w:val="24"/>
          <w:szCs w:val="24"/>
        </w:rPr>
      </w:pPr>
      <w:r>
        <w:rPr>
          <w:rFonts w:ascii="Times New Roman" w:hAnsi="Times New Roman"/>
          <w:sz w:val="24"/>
          <w:szCs w:val="24"/>
        </w:rPr>
        <w:t>Insufficient quality of the services provided by the Contractor.</w:t>
      </w:r>
    </w:p>
    <w:p w14:paraId="516EAD11" w14:textId="77777777" w:rsidR="00E414B0" w:rsidRDefault="003F2398">
      <w:pPr>
        <w:rPr>
          <w:rFonts w:ascii="Times New Roman" w:hAnsi="Times New Roman"/>
          <w:sz w:val="24"/>
          <w:szCs w:val="24"/>
        </w:rPr>
      </w:pPr>
      <w:r>
        <w:rPr>
          <w:rFonts w:ascii="Times New Roman" w:hAnsi="Times New Roman"/>
          <w:sz w:val="24"/>
          <w:szCs w:val="24"/>
        </w:rPr>
        <w:t>Non effective cooperation and interaction between partners involved in the project /the contracting authority and the contractor.</w:t>
      </w:r>
    </w:p>
    <w:p w14:paraId="516EAD12" w14:textId="77777777" w:rsidR="00E414B0" w:rsidRDefault="003F2398">
      <w:pPr>
        <w:pStyle w:val="Balk1"/>
        <w:rPr>
          <w:sz w:val="24"/>
          <w:szCs w:val="24"/>
        </w:rPr>
      </w:pPr>
      <w:bookmarkStart w:id="13" w:name="_Toc424210167"/>
      <w:r>
        <w:rPr>
          <w:sz w:val="24"/>
          <w:szCs w:val="24"/>
        </w:rPr>
        <w:t>SCOPE OF THE WORK</w:t>
      </w:r>
      <w:bookmarkEnd w:id="13"/>
    </w:p>
    <w:p w14:paraId="516EAD13" w14:textId="77777777" w:rsidR="00E414B0" w:rsidRDefault="003F2398">
      <w:pPr>
        <w:pStyle w:val="Balk2"/>
      </w:pPr>
      <w:bookmarkStart w:id="14" w:name="_Toc424210168"/>
      <w:r>
        <w:t>General</w:t>
      </w:r>
      <w:bookmarkEnd w:id="14"/>
    </w:p>
    <w:p w14:paraId="516EAD14" w14:textId="77777777" w:rsidR="00E414B0" w:rsidRDefault="003F2398">
      <w:pPr>
        <w:pStyle w:val="Balk3"/>
        <w:keepNext w:val="0"/>
        <w:rPr>
          <w:sz w:val="24"/>
          <w:szCs w:val="24"/>
        </w:rPr>
      </w:pPr>
      <w:r>
        <w:rPr>
          <w:sz w:val="24"/>
          <w:szCs w:val="24"/>
        </w:rPr>
        <w:t>Description of the assignment</w:t>
      </w:r>
    </w:p>
    <w:p w14:paraId="516EAD15" w14:textId="77777777" w:rsidR="00E414B0" w:rsidRDefault="003F2398">
      <w:pPr>
        <w:spacing w:line="276" w:lineRule="auto"/>
        <w:rPr>
          <w:rFonts w:ascii="Times New Roman" w:hAnsi="Times New Roman"/>
          <w:sz w:val="24"/>
          <w:szCs w:val="24"/>
        </w:rPr>
      </w:pPr>
      <w:r>
        <w:rPr>
          <w:rFonts w:ascii="Times New Roman" w:hAnsi="Times New Roman"/>
          <w:color w:val="000000" w:themeColor="text1"/>
          <w:sz w:val="24"/>
          <w:szCs w:val="24"/>
          <w:shd w:val="clear" w:color="auto" w:fill="FFFFFF"/>
          <w:lang w:val="en-US"/>
        </w:rPr>
        <w:t xml:space="preserve">                The assignment includes </w:t>
      </w:r>
      <w:proofErr w:type="gramStart"/>
      <w:r>
        <w:rPr>
          <w:rFonts w:ascii="Times New Roman" w:hAnsi="Times New Roman"/>
          <w:color w:val="000000" w:themeColor="text1"/>
          <w:sz w:val="24"/>
          <w:szCs w:val="24"/>
          <w:shd w:val="clear" w:color="auto" w:fill="FFFFFF"/>
          <w:lang w:val="en-US"/>
        </w:rPr>
        <w:t>all of</w:t>
      </w:r>
      <w:proofErr w:type="gramEnd"/>
      <w:r>
        <w:rPr>
          <w:rFonts w:ascii="Times New Roman" w:hAnsi="Times New Roman"/>
          <w:color w:val="000000" w:themeColor="text1"/>
          <w:sz w:val="24"/>
          <w:szCs w:val="24"/>
          <w:shd w:val="clear" w:color="auto" w:fill="FFFFFF"/>
          <w:lang w:val="en-US"/>
        </w:rPr>
        <w:t xml:space="preserve"> necessary services that should be provided to the CA for duly participation in project events described in p. 2.2. For each event the Contractor </w:t>
      </w:r>
      <w:proofErr w:type="gramStart"/>
      <w:r>
        <w:rPr>
          <w:rFonts w:ascii="Times New Roman" w:hAnsi="Times New Roman"/>
          <w:color w:val="000000" w:themeColor="text1"/>
          <w:sz w:val="24"/>
          <w:szCs w:val="24"/>
          <w:shd w:val="clear" w:color="auto" w:fill="FFFFFF"/>
          <w:lang w:val="en-US"/>
        </w:rPr>
        <w:t>have to</w:t>
      </w:r>
      <w:proofErr w:type="gramEnd"/>
      <w:r>
        <w:rPr>
          <w:rFonts w:ascii="Times New Roman" w:hAnsi="Times New Roman"/>
          <w:color w:val="000000" w:themeColor="text1"/>
          <w:sz w:val="24"/>
          <w:szCs w:val="24"/>
          <w:shd w:val="clear" w:color="auto" w:fill="FFFFFF"/>
          <w:lang w:val="en-US"/>
        </w:rPr>
        <w:t xml:space="preserve"> provide a variety of professional services, </w:t>
      </w:r>
      <w:proofErr w:type="spellStart"/>
      <w:r>
        <w:rPr>
          <w:rFonts w:ascii="Times New Roman" w:hAnsi="Times New Roman"/>
          <w:color w:val="000000" w:themeColor="text1"/>
          <w:sz w:val="24"/>
          <w:szCs w:val="24"/>
          <w:shd w:val="clear" w:color="auto" w:fill="FFFFFF"/>
          <w:lang w:val="en-US"/>
        </w:rPr>
        <w:t>i.e</w:t>
      </w:r>
      <w:proofErr w:type="spellEnd"/>
      <w:r>
        <w:rPr>
          <w:rFonts w:ascii="Times New Roman" w:hAnsi="Times New Roman"/>
          <w:color w:val="000000" w:themeColor="text1"/>
          <w:sz w:val="24"/>
          <w:szCs w:val="24"/>
          <w:shd w:val="clear" w:color="auto" w:fill="FFFFFF"/>
          <w:lang w:val="en-US"/>
        </w:rPr>
        <w:t>: accommodation</w:t>
      </w:r>
      <w:r w:rsidR="001D4AA4">
        <w:rPr>
          <w:rFonts w:ascii="Times New Roman" w:hAnsi="Times New Roman"/>
          <w:color w:val="000000" w:themeColor="text1"/>
          <w:sz w:val="24"/>
          <w:szCs w:val="24"/>
          <w:shd w:val="clear" w:color="auto" w:fill="FFFFFF"/>
          <w:lang w:val="en-US"/>
        </w:rPr>
        <w:t>, meals and facilities</w:t>
      </w:r>
      <w:r>
        <w:rPr>
          <w:rFonts w:ascii="Times New Roman" w:hAnsi="Times New Roman"/>
          <w:color w:val="000000" w:themeColor="text1"/>
          <w:sz w:val="24"/>
          <w:szCs w:val="24"/>
          <w:shd w:val="clear" w:color="auto" w:fill="FFFFFF"/>
          <w:lang w:val="en-US"/>
        </w:rPr>
        <w:t xml:space="preserve"> for relevant participants, etc. </w:t>
      </w:r>
    </w:p>
    <w:p w14:paraId="516EAD16" w14:textId="77777777" w:rsidR="00E414B0" w:rsidRDefault="003F2398">
      <w:pPr>
        <w:pStyle w:val="Balk3"/>
        <w:keepNext w:val="0"/>
        <w:rPr>
          <w:sz w:val="24"/>
          <w:szCs w:val="24"/>
        </w:rPr>
      </w:pPr>
      <w:r>
        <w:rPr>
          <w:sz w:val="24"/>
          <w:szCs w:val="24"/>
        </w:rPr>
        <w:t>Geographical area to be covered</w:t>
      </w:r>
    </w:p>
    <w:p w14:paraId="516EAD17" w14:textId="77777777" w:rsidR="00E414B0" w:rsidRDefault="001D4AA4">
      <w:pPr>
        <w:rPr>
          <w:rFonts w:ascii="Times New Roman" w:hAnsi="Times New Roman"/>
          <w:sz w:val="24"/>
          <w:szCs w:val="24"/>
        </w:rPr>
      </w:pPr>
      <w:r>
        <w:rPr>
          <w:rFonts w:ascii="Times New Roman" w:hAnsi="Times New Roman"/>
          <w:sz w:val="24"/>
          <w:szCs w:val="24"/>
        </w:rPr>
        <w:t>Edirne, Republic of Turkey</w:t>
      </w:r>
    </w:p>
    <w:p w14:paraId="516EAD18" w14:textId="77777777" w:rsidR="00E414B0" w:rsidRDefault="003F2398">
      <w:pPr>
        <w:pStyle w:val="Balk3"/>
        <w:keepNext w:val="0"/>
        <w:rPr>
          <w:sz w:val="24"/>
          <w:szCs w:val="24"/>
        </w:rPr>
      </w:pPr>
      <w:r>
        <w:rPr>
          <w:sz w:val="24"/>
          <w:szCs w:val="24"/>
        </w:rPr>
        <w:t>Target groups</w:t>
      </w:r>
    </w:p>
    <w:p w14:paraId="516EAD19" w14:textId="77777777" w:rsidR="00E414B0" w:rsidRDefault="005B4B03">
      <w:pPr>
        <w:rPr>
          <w:rFonts w:ascii="Times New Roman" w:hAnsi="Times New Roman"/>
          <w:sz w:val="24"/>
          <w:szCs w:val="24"/>
        </w:rPr>
      </w:pPr>
      <w:r>
        <w:rPr>
          <w:rFonts w:ascii="Times New Roman" w:hAnsi="Times New Roman"/>
          <w:sz w:val="24"/>
          <w:szCs w:val="24"/>
        </w:rPr>
        <w:t xml:space="preserve">Advertising and publishing agencies </w:t>
      </w:r>
    </w:p>
    <w:p w14:paraId="516EAD1A" w14:textId="77777777" w:rsidR="005B4B03" w:rsidRDefault="005B4B03">
      <w:pPr>
        <w:rPr>
          <w:rFonts w:ascii="Times New Roman" w:hAnsi="Times New Roman"/>
          <w:sz w:val="24"/>
          <w:szCs w:val="24"/>
        </w:rPr>
      </w:pPr>
      <w:r>
        <w:rPr>
          <w:rFonts w:ascii="Times New Roman" w:hAnsi="Times New Roman"/>
          <w:sz w:val="24"/>
          <w:szCs w:val="24"/>
        </w:rPr>
        <w:t xml:space="preserve">Edirne population and tourists </w:t>
      </w:r>
    </w:p>
    <w:p w14:paraId="516EAD1B" w14:textId="77777777" w:rsidR="00E414B0" w:rsidRDefault="00E414B0">
      <w:pPr>
        <w:rPr>
          <w:rFonts w:ascii="Times New Roman" w:hAnsi="Times New Roman"/>
          <w:sz w:val="24"/>
          <w:szCs w:val="24"/>
        </w:rPr>
      </w:pPr>
    </w:p>
    <w:p w14:paraId="516EAD1C" w14:textId="77777777" w:rsidR="00E414B0" w:rsidRDefault="003F2398">
      <w:pPr>
        <w:pStyle w:val="Balk2"/>
      </w:pPr>
      <w:bookmarkStart w:id="15" w:name="_Toc424210169"/>
      <w:bookmarkStart w:id="16" w:name="_Ref20657225"/>
      <w:r>
        <w:t>Specific work</w:t>
      </w:r>
      <w:bookmarkEnd w:id="15"/>
      <w:bookmarkEnd w:id="16"/>
    </w:p>
    <w:p w14:paraId="516EAD1D" w14:textId="77777777" w:rsidR="006B0459" w:rsidRPr="006B0459" w:rsidRDefault="006B0459" w:rsidP="006B0459">
      <w:pPr>
        <w:rPr>
          <w:rFonts w:ascii="Times New Roman" w:hAnsi="Times New Roman"/>
          <w:sz w:val="24"/>
          <w:szCs w:val="24"/>
          <w:lang w:val="en-US"/>
        </w:rPr>
      </w:pPr>
      <w:bookmarkStart w:id="17" w:name="_Toc424210170"/>
      <w:bookmarkStart w:id="18" w:name="_Ref530906824"/>
      <w:r>
        <w:rPr>
          <w:rFonts w:ascii="Times New Roman" w:hAnsi="Times New Roman"/>
          <w:sz w:val="24"/>
          <w:szCs w:val="24"/>
          <w:lang w:val="en-US"/>
        </w:rPr>
        <w:lastRenderedPageBreak/>
        <w:t>•</w:t>
      </w:r>
      <w:r w:rsidRPr="006B0459">
        <w:rPr>
          <w:rFonts w:asciiTheme="minorHAnsi" w:eastAsiaTheme="minorHAnsi" w:hAnsiTheme="minorHAnsi" w:cstheme="minorBidi"/>
          <w:b/>
          <w:bCs/>
          <w:caps/>
          <w:sz w:val="22"/>
          <w:szCs w:val="22"/>
          <w:lang w:val="en-US" w:eastAsia="en-US"/>
        </w:rPr>
        <w:t xml:space="preserve"> </w:t>
      </w:r>
      <w:r w:rsidRPr="006B0459">
        <w:rPr>
          <w:rFonts w:ascii="Times New Roman" w:hAnsi="Times New Roman"/>
          <w:sz w:val="24"/>
          <w:szCs w:val="24"/>
          <w:lang w:val="en-US"/>
        </w:rPr>
        <w:t>All visibility and promotional materials will be prepared in accordance with the requirements of Annex 10: Communication and Visibility Guideline published under the Interreg IPA CBC Bulgaria-Turkey program.</w:t>
      </w:r>
    </w:p>
    <w:p w14:paraId="516EAD1E" w14:textId="77777777" w:rsidR="006B0459" w:rsidRPr="006B0459" w:rsidRDefault="006B0459" w:rsidP="006B0459">
      <w:pPr>
        <w:rPr>
          <w:rFonts w:ascii="Times New Roman" w:hAnsi="Times New Roman"/>
          <w:sz w:val="24"/>
          <w:szCs w:val="24"/>
          <w:lang w:val="en-US"/>
        </w:rPr>
      </w:pPr>
    </w:p>
    <w:p w14:paraId="516EAD1F" w14:textId="77777777" w:rsidR="006B0459" w:rsidRPr="006B0459" w:rsidRDefault="006B0459" w:rsidP="006B0459">
      <w:pPr>
        <w:rPr>
          <w:rFonts w:ascii="Times New Roman" w:hAnsi="Times New Roman"/>
          <w:sz w:val="24"/>
          <w:szCs w:val="24"/>
          <w:lang w:val="en-US"/>
        </w:rPr>
      </w:pPr>
      <w:r w:rsidRPr="006B0459">
        <w:rPr>
          <w:rFonts w:ascii="Times New Roman" w:hAnsi="Times New Roman"/>
          <w:b/>
          <w:bCs/>
          <w:sz w:val="24"/>
          <w:szCs w:val="24"/>
          <w:lang w:val="en-US"/>
        </w:rPr>
        <w:t xml:space="preserve">Pen: </w:t>
      </w:r>
      <w:r w:rsidRPr="006B0459">
        <w:rPr>
          <w:rFonts w:ascii="Times New Roman" w:hAnsi="Times New Roman"/>
          <w:sz w:val="24"/>
          <w:szCs w:val="24"/>
          <w:lang w:val="en-US"/>
        </w:rPr>
        <w:t>The European Union flag, Program logo and program na</w:t>
      </w:r>
      <w:r>
        <w:rPr>
          <w:rFonts w:ascii="Times New Roman" w:hAnsi="Times New Roman"/>
          <w:sz w:val="24"/>
          <w:szCs w:val="24"/>
          <w:lang w:val="en-US"/>
        </w:rPr>
        <w:t>me, Project name and number shall be</w:t>
      </w:r>
      <w:r w:rsidRPr="006B0459">
        <w:rPr>
          <w:rFonts w:ascii="Times New Roman" w:hAnsi="Times New Roman"/>
          <w:sz w:val="24"/>
          <w:szCs w:val="24"/>
          <w:lang w:val="en-US"/>
        </w:rPr>
        <w:t xml:space="preserve"> printed on the body. The material used is plastic. The color of the product is white. Clip color red, black or gray can be preferred. Refill is blue ink.</w:t>
      </w:r>
    </w:p>
    <w:p w14:paraId="516EAD20" w14:textId="77777777" w:rsidR="006B0459" w:rsidRPr="006B0459" w:rsidRDefault="006B0459" w:rsidP="006B0459">
      <w:pPr>
        <w:rPr>
          <w:rFonts w:ascii="Times New Roman" w:hAnsi="Times New Roman"/>
          <w:sz w:val="24"/>
          <w:szCs w:val="24"/>
          <w:lang w:val="en-US"/>
        </w:rPr>
      </w:pPr>
    </w:p>
    <w:p w14:paraId="516EAD21" w14:textId="77777777" w:rsidR="006B0459" w:rsidRPr="00155ED5" w:rsidRDefault="006B0459" w:rsidP="006B0459">
      <w:pPr>
        <w:rPr>
          <w:rFonts w:ascii="Times New Roman" w:hAnsi="Times New Roman"/>
          <w:color w:val="000000" w:themeColor="text1"/>
          <w:sz w:val="24"/>
          <w:szCs w:val="24"/>
          <w:lang w:val="en-US"/>
        </w:rPr>
      </w:pPr>
      <w:r w:rsidRPr="006B0459">
        <w:rPr>
          <w:rFonts w:ascii="Times New Roman" w:hAnsi="Times New Roman"/>
          <w:b/>
          <w:bCs/>
          <w:sz w:val="24"/>
          <w:szCs w:val="24"/>
          <w:lang w:val="en-US"/>
        </w:rPr>
        <w:t xml:space="preserve">Folder: </w:t>
      </w:r>
      <w:r w:rsidRPr="006B0459">
        <w:rPr>
          <w:rFonts w:ascii="Times New Roman" w:hAnsi="Times New Roman"/>
          <w:sz w:val="24"/>
          <w:szCs w:val="24"/>
          <w:lang w:val="en-US"/>
        </w:rPr>
        <w:t xml:space="preserve">European Union flag, Program logo and </w:t>
      </w:r>
      <w:r w:rsidRPr="00155ED5">
        <w:rPr>
          <w:rFonts w:ascii="Times New Roman" w:hAnsi="Times New Roman"/>
          <w:sz w:val="24"/>
          <w:szCs w:val="24"/>
          <w:lang w:val="en-US"/>
        </w:rPr>
        <w:t>pro</w:t>
      </w:r>
      <w:r w:rsidRPr="00155ED5">
        <w:rPr>
          <w:rFonts w:ascii="Times New Roman" w:hAnsi="Times New Roman"/>
          <w:color w:val="000000" w:themeColor="text1"/>
          <w:sz w:val="24"/>
          <w:szCs w:val="24"/>
          <w:lang w:val="en-US"/>
        </w:rPr>
        <w:t xml:space="preserve">gram name, Project name and number, Co-Financing Statement </w:t>
      </w:r>
      <w:r w:rsidR="002B5987" w:rsidRPr="00155ED5">
        <w:rPr>
          <w:rFonts w:ascii="Times New Roman" w:hAnsi="Times New Roman"/>
          <w:color w:val="000000" w:themeColor="text1"/>
          <w:sz w:val="24"/>
          <w:szCs w:val="24"/>
          <w:lang w:val="en-US"/>
        </w:rPr>
        <w:t>shall</w:t>
      </w:r>
      <w:r w:rsidRPr="00155ED5">
        <w:rPr>
          <w:rFonts w:ascii="Times New Roman" w:hAnsi="Times New Roman"/>
          <w:color w:val="000000" w:themeColor="text1"/>
          <w:sz w:val="24"/>
          <w:szCs w:val="24"/>
          <w:lang w:val="en-US"/>
        </w:rPr>
        <w:t xml:space="preserve"> be printed on the cover</w:t>
      </w:r>
      <w:r w:rsidR="002B5987" w:rsidRPr="00155ED5">
        <w:rPr>
          <w:rFonts w:ascii="Times New Roman" w:hAnsi="Times New Roman"/>
          <w:color w:val="000000" w:themeColor="text1"/>
          <w:sz w:val="24"/>
          <w:szCs w:val="24"/>
          <w:lang w:val="en-US"/>
        </w:rPr>
        <w:t>. The h</w:t>
      </w:r>
      <w:r w:rsidRPr="00155ED5">
        <w:rPr>
          <w:rFonts w:ascii="Times New Roman" w:hAnsi="Times New Roman"/>
          <w:color w:val="000000" w:themeColor="text1"/>
          <w:sz w:val="24"/>
          <w:szCs w:val="24"/>
          <w:lang w:val="en-US"/>
        </w:rPr>
        <w:t xml:space="preserve">ard cover </w:t>
      </w:r>
      <w:r w:rsidR="002B5987" w:rsidRPr="00155ED5">
        <w:rPr>
          <w:rFonts w:ascii="Times New Roman" w:hAnsi="Times New Roman"/>
          <w:color w:val="000000" w:themeColor="text1"/>
          <w:sz w:val="24"/>
          <w:szCs w:val="24"/>
          <w:lang w:val="en-US"/>
        </w:rPr>
        <w:t xml:space="preserve">is </w:t>
      </w:r>
      <w:r w:rsidRPr="00155ED5">
        <w:rPr>
          <w:rFonts w:ascii="Times New Roman" w:hAnsi="Times New Roman"/>
          <w:color w:val="000000" w:themeColor="text1"/>
          <w:sz w:val="24"/>
          <w:szCs w:val="24"/>
          <w:lang w:val="en-US"/>
        </w:rPr>
        <w:t xml:space="preserve">on 22mm Cardboard. It has 4 Mechanisms. Glossy or matte cellophane </w:t>
      </w:r>
      <w:r w:rsidR="002B5987" w:rsidRPr="00155ED5">
        <w:rPr>
          <w:rFonts w:ascii="Times New Roman" w:hAnsi="Times New Roman"/>
          <w:color w:val="000000" w:themeColor="text1"/>
          <w:sz w:val="24"/>
          <w:szCs w:val="24"/>
          <w:lang w:val="en-US"/>
        </w:rPr>
        <w:t>shall</w:t>
      </w:r>
      <w:r w:rsidRPr="00155ED5">
        <w:rPr>
          <w:rFonts w:ascii="Times New Roman" w:hAnsi="Times New Roman"/>
          <w:color w:val="000000" w:themeColor="text1"/>
          <w:sz w:val="24"/>
          <w:szCs w:val="24"/>
          <w:lang w:val="en-US"/>
        </w:rPr>
        <w:t xml:space="preserve"> be </w:t>
      </w:r>
      <w:r w:rsidR="002B5987" w:rsidRPr="00155ED5">
        <w:rPr>
          <w:rFonts w:ascii="Times New Roman" w:hAnsi="Times New Roman"/>
          <w:color w:val="000000" w:themeColor="text1"/>
          <w:sz w:val="24"/>
          <w:szCs w:val="24"/>
          <w:lang w:val="en-US"/>
        </w:rPr>
        <w:t>used</w:t>
      </w:r>
      <w:r w:rsidRPr="00155ED5">
        <w:rPr>
          <w:rFonts w:ascii="Times New Roman" w:hAnsi="Times New Roman"/>
          <w:color w:val="000000" w:themeColor="text1"/>
          <w:sz w:val="24"/>
          <w:szCs w:val="24"/>
          <w:lang w:val="en-US"/>
        </w:rPr>
        <w:t>.</w:t>
      </w:r>
    </w:p>
    <w:p w14:paraId="516EAD22" w14:textId="77777777" w:rsidR="006B0459" w:rsidRPr="00155ED5" w:rsidRDefault="006B0459" w:rsidP="006B0459">
      <w:pPr>
        <w:rPr>
          <w:rFonts w:ascii="Times New Roman" w:hAnsi="Times New Roman"/>
          <w:color w:val="000000" w:themeColor="text1"/>
          <w:sz w:val="24"/>
          <w:szCs w:val="24"/>
          <w:lang w:val="en-US"/>
        </w:rPr>
      </w:pPr>
    </w:p>
    <w:p w14:paraId="516EAD23" w14:textId="77777777" w:rsidR="006B0459" w:rsidRPr="006B0459" w:rsidRDefault="002B5987" w:rsidP="006B0459">
      <w:pPr>
        <w:rPr>
          <w:rFonts w:ascii="Times New Roman" w:hAnsi="Times New Roman"/>
          <w:sz w:val="24"/>
          <w:szCs w:val="24"/>
          <w:lang w:val="en-US"/>
        </w:rPr>
      </w:pPr>
      <w:r w:rsidRPr="00155ED5">
        <w:rPr>
          <w:rFonts w:ascii="Times New Roman" w:hAnsi="Times New Roman"/>
          <w:b/>
          <w:bCs/>
          <w:color w:val="000000" w:themeColor="text1"/>
          <w:sz w:val="24"/>
          <w:szCs w:val="24"/>
          <w:lang w:val="en-US"/>
        </w:rPr>
        <w:t xml:space="preserve">T-Shirts: </w:t>
      </w:r>
      <w:r w:rsidR="006B0459" w:rsidRPr="00155ED5">
        <w:rPr>
          <w:rFonts w:ascii="Times New Roman" w:hAnsi="Times New Roman"/>
          <w:color w:val="000000" w:themeColor="text1"/>
          <w:sz w:val="24"/>
          <w:szCs w:val="24"/>
          <w:lang w:val="en-US"/>
        </w:rPr>
        <w:t>European Union flag, Program logo and program name, Project name and number</w:t>
      </w:r>
      <w:r w:rsidRPr="00155ED5">
        <w:rPr>
          <w:rFonts w:ascii="Times New Roman" w:hAnsi="Times New Roman"/>
          <w:color w:val="000000" w:themeColor="text1"/>
          <w:sz w:val="24"/>
          <w:szCs w:val="24"/>
          <w:lang w:val="en-US"/>
        </w:rPr>
        <w:t xml:space="preserve">/ </w:t>
      </w:r>
      <w:proofErr w:type="spellStart"/>
      <w:r w:rsidRPr="00155ED5">
        <w:rPr>
          <w:rFonts w:ascii="Times New Roman" w:hAnsi="Times New Roman"/>
          <w:color w:val="000000" w:themeColor="text1"/>
          <w:sz w:val="24"/>
          <w:szCs w:val="24"/>
          <w:lang w:val="en-US"/>
        </w:rPr>
        <w:t>acronim</w:t>
      </w:r>
      <w:proofErr w:type="spellEnd"/>
      <w:r w:rsidR="006B0459" w:rsidRPr="00155ED5">
        <w:rPr>
          <w:rFonts w:ascii="Times New Roman" w:hAnsi="Times New Roman"/>
          <w:color w:val="000000" w:themeColor="text1"/>
          <w:sz w:val="24"/>
          <w:szCs w:val="24"/>
          <w:lang w:val="en-US"/>
        </w:rPr>
        <w:t xml:space="preserve">, Co-Financing Statement will be printed. </w:t>
      </w:r>
      <w:r w:rsidR="006B0459" w:rsidRPr="00155ED5">
        <w:rPr>
          <w:rFonts w:ascii="Times New Roman" w:hAnsi="Times New Roman"/>
          <w:sz w:val="24"/>
          <w:szCs w:val="24"/>
          <w:lang w:val="en-US"/>
        </w:rPr>
        <w:t>Short Sleeve</w:t>
      </w:r>
      <w:r w:rsidR="006B0459" w:rsidRPr="006B0459">
        <w:rPr>
          <w:rFonts w:ascii="Times New Roman" w:hAnsi="Times New Roman"/>
          <w:sz w:val="24"/>
          <w:szCs w:val="24"/>
          <w:lang w:val="en-US"/>
        </w:rPr>
        <w:t>, Cycling Collar will be in various body sizes</w:t>
      </w:r>
      <w:r>
        <w:rPr>
          <w:rFonts w:ascii="Times New Roman" w:hAnsi="Times New Roman"/>
          <w:sz w:val="24"/>
          <w:szCs w:val="24"/>
          <w:lang w:val="en-US"/>
        </w:rPr>
        <w:t xml:space="preserve"> – from S to XXL</w:t>
      </w:r>
      <w:r w:rsidR="006B0459" w:rsidRPr="006B0459">
        <w:rPr>
          <w:rFonts w:ascii="Times New Roman" w:hAnsi="Times New Roman"/>
          <w:sz w:val="24"/>
          <w:szCs w:val="24"/>
          <w:lang w:val="en-US"/>
        </w:rPr>
        <w:t>. Its color will be blue.</w:t>
      </w:r>
    </w:p>
    <w:p w14:paraId="516EAD24" w14:textId="77777777" w:rsidR="006B0459" w:rsidRPr="006B0459" w:rsidRDefault="006B0459" w:rsidP="006B0459">
      <w:pPr>
        <w:rPr>
          <w:rFonts w:ascii="Times New Roman" w:hAnsi="Times New Roman"/>
          <w:sz w:val="24"/>
          <w:szCs w:val="24"/>
          <w:lang w:val="en-US"/>
        </w:rPr>
      </w:pPr>
    </w:p>
    <w:p w14:paraId="516EAD25" w14:textId="77777777" w:rsidR="006B0459" w:rsidRPr="006B0459" w:rsidRDefault="002B5987" w:rsidP="006B0459">
      <w:pPr>
        <w:rPr>
          <w:rFonts w:ascii="Times New Roman" w:hAnsi="Times New Roman"/>
          <w:sz w:val="24"/>
          <w:szCs w:val="24"/>
          <w:lang w:val="en-US"/>
        </w:rPr>
      </w:pPr>
      <w:r>
        <w:rPr>
          <w:rFonts w:ascii="Times New Roman" w:hAnsi="Times New Roman"/>
          <w:b/>
          <w:bCs/>
          <w:sz w:val="24"/>
          <w:szCs w:val="24"/>
          <w:lang w:val="en-US"/>
        </w:rPr>
        <w:t xml:space="preserve">Hats: </w:t>
      </w:r>
      <w:r w:rsidR="006B0459" w:rsidRPr="006B0459">
        <w:rPr>
          <w:rFonts w:ascii="Times New Roman" w:hAnsi="Times New Roman"/>
          <w:sz w:val="24"/>
          <w:szCs w:val="24"/>
          <w:lang w:val="en-US"/>
        </w:rPr>
        <w:t xml:space="preserve">Project name, European Union flag, Program logo will be printed. Its size will be </w:t>
      </w:r>
      <w:proofErr w:type="gramStart"/>
      <w:r w:rsidR="006B0459" w:rsidRPr="006B0459">
        <w:rPr>
          <w:rFonts w:ascii="Times New Roman" w:hAnsi="Times New Roman"/>
          <w:sz w:val="24"/>
          <w:szCs w:val="24"/>
          <w:lang w:val="en-US"/>
        </w:rPr>
        <w:t>adjustable</w:t>
      </w:r>
      <w:proofErr w:type="gramEnd"/>
      <w:r w:rsidR="006B0459" w:rsidRPr="006B0459">
        <w:rPr>
          <w:rFonts w:ascii="Times New Roman" w:hAnsi="Times New Roman"/>
          <w:sz w:val="24"/>
          <w:szCs w:val="24"/>
          <w:lang w:val="en-US"/>
        </w:rPr>
        <w:t xml:space="preserve"> and its color will be blue.</w:t>
      </w:r>
    </w:p>
    <w:p w14:paraId="516EAD26" w14:textId="77777777" w:rsidR="006B0459" w:rsidRPr="006B0459" w:rsidRDefault="006B0459" w:rsidP="006B0459">
      <w:pPr>
        <w:rPr>
          <w:rFonts w:ascii="Times New Roman" w:hAnsi="Times New Roman"/>
          <w:sz w:val="24"/>
          <w:szCs w:val="24"/>
          <w:lang w:val="en-US"/>
        </w:rPr>
      </w:pPr>
    </w:p>
    <w:p w14:paraId="516EAD27" w14:textId="1F95B566" w:rsidR="006B0459" w:rsidRPr="006B0459" w:rsidRDefault="006B0459" w:rsidP="006B0459">
      <w:pPr>
        <w:rPr>
          <w:rFonts w:ascii="Times New Roman" w:hAnsi="Times New Roman"/>
          <w:sz w:val="24"/>
          <w:szCs w:val="24"/>
          <w:lang w:val="en-US"/>
        </w:rPr>
      </w:pPr>
      <w:r w:rsidRPr="006B0459">
        <w:rPr>
          <w:rFonts w:ascii="Times New Roman" w:hAnsi="Times New Roman"/>
          <w:b/>
          <w:bCs/>
          <w:sz w:val="24"/>
          <w:szCs w:val="24"/>
          <w:lang w:val="en-US"/>
        </w:rPr>
        <w:t xml:space="preserve">Roll Up: </w:t>
      </w:r>
      <w:r w:rsidRPr="006B0459">
        <w:rPr>
          <w:rFonts w:ascii="Times New Roman" w:hAnsi="Times New Roman"/>
          <w:sz w:val="24"/>
          <w:szCs w:val="24"/>
          <w:lang w:val="en-US"/>
        </w:rPr>
        <w:t xml:space="preserve">European Union flag, Program logo and program name, Project name and number, Co-Financing Statement will be printed. The visual field is 80x200 cm. Roll up printing will be digital printing. The printing material used is 1st class printing materials. Roll up product main material is anodized aluminum. It is a reel system with a roll up image. </w:t>
      </w:r>
      <w:r w:rsidR="00EF6C05">
        <w:rPr>
          <w:rFonts w:ascii="Times New Roman" w:hAnsi="Times New Roman"/>
          <w:sz w:val="24"/>
          <w:szCs w:val="24"/>
          <w:lang w:val="en-US"/>
        </w:rPr>
        <w:t>Suitable c</w:t>
      </w:r>
      <w:r w:rsidRPr="006B0459">
        <w:rPr>
          <w:rFonts w:ascii="Times New Roman" w:hAnsi="Times New Roman"/>
          <w:sz w:val="24"/>
          <w:szCs w:val="24"/>
          <w:lang w:val="en-US"/>
        </w:rPr>
        <w:t xml:space="preserve">arrying bag </w:t>
      </w:r>
      <w:r w:rsidR="002B5987">
        <w:rPr>
          <w:rFonts w:ascii="Times New Roman" w:hAnsi="Times New Roman"/>
          <w:sz w:val="24"/>
          <w:szCs w:val="24"/>
          <w:lang w:val="en-US"/>
        </w:rPr>
        <w:t>should be delivered</w:t>
      </w:r>
      <w:r w:rsidR="00EF6C05">
        <w:rPr>
          <w:rFonts w:ascii="Times New Roman" w:hAnsi="Times New Roman"/>
          <w:sz w:val="24"/>
          <w:szCs w:val="24"/>
          <w:lang w:val="en-US"/>
        </w:rPr>
        <w:t>.</w:t>
      </w:r>
    </w:p>
    <w:p w14:paraId="516EAD28" w14:textId="77777777" w:rsidR="006B0459" w:rsidRPr="006B0459" w:rsidRDefault="006B0459" w:rsidP="006B0459">
      <w:pPr>
        <w:rPr>
          <w:rFonts w:ascii="Times New Roman" w:hAnsi="Times New Roman"/>
          <w:sz w:val="24"/>
          <w:szCs w:val="24"/>
          <w:lang w:val="en-US"/>
        </w:rPr>
      </w:pPr>
    </w:p>
    <w:p w14:paraId="516EAD29" w14:textId="77777777" w:rsidR="006B0459" w:rsidRPr="002B5987" w:rsidRDefault="002B5987" w:rsidP="006B0459">
      <w:pPr>
        <w:rPr>
          <w:rFonts w:ascii="Times New Roman" w:hAnsi="Times New Roman"/>
          <w:b/>
          <w:bCs/>
          <w:sz w:val="24"/>
          <w:szCs w:val="24"/>
          <w:lang w:val="en-US"/>
        </w:rPr>
      </w:pPr>
      <w:r>
        <w:rPr>
          <w:rFonts w:ascii="Times New Roman" w:hAnsi="Times New Roman"/>
          <w:b/>
          <w:bCs/>
          <w:sz w:val="24"/>
          <w:szCs w:val="24"/>
          <w:lang w:val="en-US"/>
        </w:rPr>
        <w:t xml:space="preserve">Brochure: </w:t>
      </w:r>
      <w:r w:rsidR="006B0459" w:rsidRPr="006B0459">
        <w:rPr>
          <w:rFonts w:ascii="Times New Roman" w:hAnsi="Times New Roman"/>
          <w:sz w:val="24"/>
          <w:szCs w:val="24"/>
          <w:lang w:val="en-US"/>
        </w:rPr>
        <w:t xml:space="preserve">It </w:t>
      </w:r>
      <w:r>
        <w:rPr>
          <w:rFonts w:ascii="Times New Roman" w:hAnsi="Times New Roman"/>
          <w:sz w:val="24"/>
          <w:szCs w:val="24"/>
          <w:lang w:val="en-US"/>
        </w:rPr>
        <w:t>shall</w:t>
      </w:r>
      <w:r w:rsidR="006B0459" w:rsidRPr="006B0459">
        <w:rPr>
          <w:rFonts w:ascii="Times New Roman" w:hAnsi="Times New Roman"/>
          <w:sz w:val="24"/>
          <w:szCs w:val="24"/>
          <w:lang w:val="en-US"/>
        </w:rPr>
        <w:t xml:space="preserve"> be in the form of 14.8 x 21 cm A5 folded. It is single cut. </w:t>
      </w:r>
      <w:proofErr w:type="gramStart"/>
      <w:r>
        <w:rPr>
          <w:rFonts w:ascii="Times New Roman" w:hAnsi="Times New Roman"/>
          <w:sz w:val="24"/>
          <w:szCs w:val="24"/>
          <w:lang w:val="en-US"/>
        </w:rPr>
        <w:t>Has to</w:t>
      </w:r>
      <w:proofErr w:type="gramEnd"/>
      <w:r>
        <w:rPr>
          <w:rFonts w:ascii="Times New Roman" w:hAnsi="Times New Roman"/>
          <w:sz w:val="24"/>
          <w:szCs w:val="24"/>
          <w:lang w:val="en-US"/>
        </w:rPr>
        <w:t xml:space="preserve"> be</w:t>
      </w:r>
      <w:r w:rsidR="006B0459" w:rsidRPr="006B0459">
        <w:rPr>
          <w:rFonts w:ascii="Times New Roman" w:hAnsi="Times New Roman"/>
          <w:sz w:val="24"/>
          <w:szCs w:val="24"/>
          <w:lang w:val="en-US"/>
        </w:rPr>
        <w:t xml:space="preserve"> printed on 130 grams glossy paper. </w:t>
      </w:r>
      <w:r>
        <w:rPr>
          <w:rFonts w:ascii="Times New Roman" w:hAnsi="Times New Roman"/>
          <w:sz w:val="24"/>
          <w:szCs w:val="24"/>
          <w:lang w:val="en-US"/>
        </w:rPr>
        <w:t>F</w:t>
      </w:r>
      <w:r w:rsidR="006B0459" w:rsidRPr="006B0459">
        <w:rPr>
          <w:rFonts w:ascii="Times New Roman" w:hAnsi="Times New Roman"/>
          <w:sz w:val="24"/>
          <w:szCs w:val="24"/>
          <w:lang w:val="en-US"/>
        </w:rPr>
        <w:t xml:space="preserve">onts </w:t>
      </w:r>
      <w:r>
        <w:rPr>
          <w:rFonts w:ascii="Times New Roman" w:hAnsi="Times New Roman"/>
          <w:sz w:val="24"/>
          <w:szCs w:val="24"/>
          <w:lang w:val="en-US"/>
        </w:rPr>
        <w:t xml:space="preserve">used must be in accordance with </w:t>
      </w:r>
      <w:proofErr w:type="spellStart"/>
      <w:r>
        <w:rPr>
          <w:rFonts w:ascii="Times New Roman" w:hAnsi="Times New Roman"/>
          <w:sz w:val="24"/>
          <w:szCs w:val="24"/>
          <w:lang w:val="en-US"/>
        </w:rPr>
        <w:t>programme</w:t>
      </w:r>
      <w:proofErr w:type="spellEnd"/>
      <w:r>
        <w:rPr>
          <w:rFonts w:ascii="Times New Roman" w:hAnsi="Times New Roman"/>
          <w:sz w:val="24"/>
          <w:szCs w:val="24"/>
          <w:lang w:val="en-US"/>
        </w:rPr>
        <w:t xml:space="preserve"> rules</w:t>
      </w:r>
      <w:r w:rsidR="006B0459" w:rsidRPr="006B0459">
        <w:rPr>
          <w:rFonts w:ascii="Times New Roman" w:hAnsi="Times New Roman"/>
          <w:sz w:val="24"/>
          <w:szCs w:val="24"/>
          <w:lang w:val="en-US"/>
        </w:rPr>
        <w:t xml:space="preserve">. European Union flag, Program logo and program name, Project name and number, Co-Financing Statement must be </w:t>
      </w:r>
      <w:r>
        <w:rPr>
          <w:rFonts w:ascii="Times New Roman" w:hAnsi="Times New Roman"/>
          <w:sz w:val="24"/>
          <w:szCs w:val="24"/>
          <w:lang w:val="en-US"/>
        </w:rPr>
        <w:t>printed.</w:t>
      </w:r>
    </w:p>
    <w:p w14:paraId="516EAD2A" w14:textId="77777777" w:rsidR="006B0459" w:rsidRPr="006B0459" w:rsidRDefault="006B0459" w:rsidP="006B0459">
      <w:pPr>
        <w:rPr>
          <w:rFonts w:ascii="Times New Roman" w:hAnsi="Times New Roman"/>
          <w:sz w:val="24"/>
          <w:szCs w:val="24"/>
          <w:lang w:val="en-US"/>
        </w:rPr>
      </w:pPr>
    </w:p>
    <w:p w14:paraId="516EAD2B" w14:textId="77777777" w:rsidR="006B0459" w:rsidRPr="002B5987" w:rsidRDefault="006B0459" w:rsidP="006B0459">
      <w:pPr>
        <w:rPr>
          <w:rFonts w:ascii="Times New Roman" w:hAnsi="Times New Roman"/>
          <w:b/>
          <w:bCs/>
          <w:sz w:val="24"/>
          <w:szCs w:val="24"/>
          <w:lang w:val="en-US"/>
        </w:rPr>
      </w:pPr>
      <w:r w:rsidRPr="006B0459">
        <w:rPr>
          <w:rFonts w:ascii="Times New Roman" w:hAnsi="Times New Roman"/>
          <w:b/>
          <w:bCs/>
          <w:sz w:val="24"/>
          <w:szCs w:val="24"/>
          <w:lang w:val="en-US"/>
        </w:rPr>
        <w:t>Notebooks:</w:t>
      </w:r>
      <w:r w:rsidR="002B5987">
        <w:rPr>
          <w:rFonts w:ascii="Times New Roman" w:hAnsi="Times New Roman"/>
          <w:b/>
          <w:bCs/>
          <w:sz w:val="24"/>
          <w:szCs w:val="24"/>
          <w:lang w:val="en-US"/>
        </w:rPr>
        <w:t xml:space="preserve">  </w:t>
      </w:r>
      <w:r w:rsidR="002B5987" w:rsidRPr="002B5987">
        <w:rPr>
          <w:rFonts w:ascii="Times New Roman" w:hAnsi="Times New Roman"/>
          <w:bCs/>
          <w:sz w:val="24"/>
          <w:szCs w:val="24"/>
          <w:lang w:val="en-US"/>
        </w:rPr>
        <w:t>I</w:t>
      </w:r>
      <w:r w:rsidRPr="002B5987">
        <w:rPr>
          <w:rFonts w:ascii="Times New Roman" w:hAnsi="Times New Roman"/>
          <w:sz w:val="24"/>
          <w:szCs w:val="24"/>
          <w:lang w:val="en-US"/>
        </w:rPr>
        <w:t>n the form of a reversible rubberized notebook.</w:t>
      </w:r>
      <w:r w:rsidRPr="006B0459">
        <w:rPr>
          <w:rFonts w:ascii="Times New Roman" w:hAnsi="Times New Roman"/>
          <w:sz w:val="24"/>
          <w:szCs w:val="24"/>
          <w:lang w:val="en-US"/>
        </w:rPr>
        <w:t xml:space="preserve"> Kraft cover. Pages are unlined. Its size is 8 cm x 10.5 cm. European Union flag, Program logo and program name, Project name and number, Co-Financing Statement must be present.</w:t>
      </w:r>
    </w:p>
    <w:p w14:paraId="516EAD2C" w14:textId="77777777" w:rsidR="006B0459" w:rsidRPr="006B0459" w:rsidRDefault="006B0459" w:rsidP="006B0459">
      <w:pPr>
        <w:rPr>
          <w:rFonts w:ascii="Times New Roman" w:hAnsi="Times New Roman"/>
          <w:sz w:val="24"/>
          <w:szCs w:val="24"/>
          <w:lang w:val="en-US"/>
        </w:rPr>
      </w:pPr>
    </w:p>
    <w:p w14:paraId="516EAD2D" w14:textId="77777777" w:rsidR="006B0459" w:rsidRPr="006B0459" w:rsidRDefault="006B0459" w:rsidP="006B0459">
      <w:pPr>
        <w:rPr>
          <w:rFonts w:ascii="Times New Roman" w:hAnsi="Times New Roman"/>
          <w:sz w:val="24"/>
          <w:szCs w:val="24"/>
          <w:lang w:val="en-US"/>
        </w:rPr>
      </w:pPr>
    </w:p>
    <w:p w14:paraId="516EAD2E" w14:textId="77777777" w:rsidR="006B0459" w:rsidRPr="006B0459" w:rsidRDefault="006B0459" w:rsidP="006B0459">
      <w:pPr>
        <w:rPr>
          <w:rFonts w:ascii="Times New Roman" w:hAnsi="Times New Roman"/>
          <w:b/>
          <w:bCs/>
          <w:sz w:val="24"/>
          <w:szCs w:val="24"/>
          <w:lang w:val="en-US"/>
        </w:rPr>
      </w:pPr>
    </w:p>
    <w:p w14:paraId="516EAD2F" w14:textId="77777777" w:rsidR="006B0459" w:rsidRPr="002B5987" w:rsidRDefault="006B0459" w:rsidP="006B0459">
      <w:pPr>
        <w:rPr>
          <w:rFonts w:ascii="Times New Roman" w:hAnsi="Times New Roman"/>
          <w:b/>
          <w:bCs/>
          <w:sz w:val="24"/>
          <w:szCs w:val="24"/>
          <w:lang w:val="en-US"/>
        </w:rPr>
      </w:pPr>
      <w:proofErr w:type="gramStart"/>
      <w:r w:rsidRPr="006B0459">
        <w:rPr>
          <w:rFonts w:ascii="Times New Roman" w:hAnsi="Times New Roman"/>
          <w:b/>
          <w:bCs/>
          <w:sz w:val="24"/>
          <w:szCs w:val="24"/>
          <w:lang w:val="en-US"/>
        </w:rPr>
        <w:lastRenderedPageBreak/>
        <w:t>USB :</w:t>
      </w:r>
      <w:proofErr w:type="gramEnd"/>
      <w:r w:rsidRPr="006B0459">
        <w:rPr>
          <w:rFonts w:ascii="Times New Roman" w:hAnsi="Times New Roman"/>
          <w:b/>
          <w:bCs/>
          <w:sz w:val="24"/>
          <w:szCs w:val="24"/>
          <w:lang w:val="en-US"/>
        </w:rPr>
        <w:t xml:space="preserve"> </w:t>
      </w:r>
      <w:r w:rsidRPr="006B0459">
        <w:rPr>
          <w:rFonts w:ascii="Times New Roman" w:hAnsi="Times New Roman"/>
          <w:sz w:val="24"/>
          <w:szCs w:val="24"/>
          <w:lang w:val="en-US"/>
        </w:rPr>
        <w:t>64 GB</w:t>
      </w:r>
      <w:r w:rsidR="002B5987">
        <w:rPr>
          <w:rFonts w:ascii="Times New Roman" w:hAnsi="Times New Roman"/>
          <w:sz w:val="24"/>
          <w:szCs w:val="24"/>
          <w:lang w:val="en-US"/>
        </w:rPr>
        <w:t xml:space="preserve"> memory size</w:t>
      </w:r>
      <w:r w:rsidRPr="006B0459">
        <w:rPr>
          <w:rFonts w:ascii="Times New Roman" w:hAnsi="Times New Roman"/>
          <w:sz w:val="24"/>
          <w:szCs w:val="24"/>
          <w:lang w:val="en-US"/>
        </w:rPr>
        <w:t xml:space="preserve">. Connectivity is at least USB 2.0. </w:t>
      </w:r>
      <w:r w:rsidR="002B5987">
        <w:rPr>
          <w:rFonts w:ascii="Times New Roman" w:hAnsi="Times New Roman"/>
          <w:sz w:val="24"/>
          <w:szCs w:val="24"/>
          <w:lang w:val="en-US"/>
        </w:rPr>
        <w:t xml:space="preserve">Its visibility should be in line with </w:t>
      </w:r>
      <w:proofErr w:type="spellStart"/>
      <w:r w:rsidR="002B5987">
        <w:rPr>
          <w:rFonts w:ascii="Times New Roman" w:hAnsi="Times New Roman"/>
          <w:sz w:val="24"/>
          <w:szCs w:val="24"/>
          <w:lang w:val="en-US"/>
        </w:rPr>
        <w:t>Programme</w:t>
      </w:r>
      <w:proofErr w:type="spellEnd"/>
      <w:r w:rsidR="002B5987">
        <w:rPr>
          <w:rFonts w:ascii="Times New Roman" w:hAnsi="Times New Roman"/>
          <w:sz w:val="24"/>
          <w:szCs w:val="24"/>
          <w:lang w:val="en-US"/>
        </w:rPr>
        <w:t xml:space="preserve"> rules.  </w:t>
      </w:r>
    </w:p>
    <w:p w14:paraId="516EAD30" w14:textId="1B57FA3D" w:rsidR="006B0459" w:rsidRPr="006B0459" w:rsidRDefault="006B0459" w:rsidP="006B0459">
      <w:pPr>
        <w:rPr>
          <w:rFonts w:ascii="Times New Roman" w:hAnsi="Times New Roman"/>
          <w:sz w:val="24"/>
          <w:szCs w:val="24"/>
          <w:lang w:val="en-US"/>
        </w:rPr>
      </w:pPr>
      <w:r w:rsidRPr="006B0459">
        <w:rPr>
          <w:rFonts w:ascii="Times New Roman" w:hAnsi="Times New Roman"/>
          <w:b/>
          <w:bCs/>
          <w:sz w:val="24"/>
          <w:szCs w:val="24"/>
          <w:lang w:val="en-US"/>
        </w:rPr>
        <w:t>Conference Bag:</w:t>
      </w:r>
      <w:r w:rsidR="002B5987">
        <w:rPr>
          <w:rFonts w:ascii="Times New Roman" w:hAnsi="Times New Roman"/>
          <w:b/>
          <w:bCs/>
          <w:sz w:val="24"/>
          <w:szCs w:val="24"/>
          <w:lang w:val="en-US"/>
        </w:rPr>
        <w:t xml:space="preserve"> </w:t>
      </w:r>
      <w:r w:rsidRPr="006B0459">
        <w:rPr>
          <w:rFonts w:ascii="Times New Roman" w:hAnsi="Times New Roman"/>
          <w:sz w:val="24"/>
          <w:szCs w:val="24"/>
          <w:lang w:val="en-US"/>
        </w:rPr>
        <w:t xml:space="preserve">The European Union flag, Program logo and program name, Project name and number </w:t>
      </w:r>
      <w:r w:rsidR="002B5987">
        <w:rPr>
          <w:rFonts w:ascii="Times New Roman" w:hAnsi="Times New Roman"/>
          <w:sz w:val="24"/>
          <w:szCs w:val="24"/>
          <w:lang w:val="en-US"/>
        </w:rPr>
        <w:t>shall be</w:t>
      </w:r>
      <w:r w:rsidRPr="006B0459">
        <w:rPr>
          <w:rFonts w:ascii="Times New Roman" w:hAnsi="Times New Roman"/>
          <w:sz w:val="24"/>
          <w:szCs w:val="24"/>
          <w:lang w:val="en-US"/>
        </w:rPr>
        <w:t xml:space="preserve"> </w:t>
      </w:r>
      <w:r w:rsidR="002B5987">
        <w:rPr>
          <w:rFonts w:ascii="Times New Roman" w:hAnsi="Times New Roman"/>
          <w:sz w:val="24"/>
          <w:szCs w:val="24"/>
          <w:lang w:val="en-US"/>
        </w:rPr>
        <w:t>printed</w:t>
      </w:r>
      <w:r w:rsidRPr="002B5987">
        <w:rPr>
          <w:rFonts w:ascii="Times New Roman" w:hAnsi="Times New Roman"/>
          <w:sz w:val="24"/>
          <w:szCs w:val="24"/>
          <w:highlight w:val="yellow"/>
          <w:lang w:val="en-US"/>
        </w:rPr>
        <w:t>. It will have an artificial leather handle.</w:t>
      </w:r>
      <w:r w:rsidRPr="006B0459">
        <w:rPr>
          <w:rFonts w:ascii="Times New Roman" w:hAnsi="Times New Roman"/>
          <w:sz w:val="24"/>
          <w:szCs w:val="24"/>
          <w:lang w:val="en-US"/>
        </w:rPr>
        <w:t xml:space="preserve"> The bag will be made of linen </w:t>
      </w:r>
      <w:proofErr w:type="spellStart"/>
      <w:proofErr w:type="gramStart"/>
      <w:r w:rsidRPr="006B0459">
        <w:rPr>
          <w:rFonts w:ascii="Times New Roman" w:hAnsi="Times New Roman"/>
          <w:sz w:val="24"/>
          <w:szCs w:val="24"/>
          <w:lang w:val="en-US"/>
        </w:rPr>
        <w:t>impertex</w:t>
      </w:r>
      <w:proofErr w:type="spellEnd"/>
      <w:proofErr w:type="gramEnd"/>
      <w:r w:rsidRPr="006B0459">
        <w:rPr>
          <w:rFonts w:ascii="Times New Roman" w:hAnsi="Times New Roman"/>
          <w:sz w:val="24"/>
          <w:szCs w:val="24"/>
          <w:lang w:val="en-US"/>
        </w:rPr>
        <w:t xml:space="preserve"> and the inner linings will be made of 270D </w:t>
      </w:r>
      <w:proofErr w:type="spellStart"/>
      <w:r w:rsidRPr="006B0459">
        <w:rPr>
          <w:rFonts w:ascii="Times New Roman" w:hAnsi="Times New Roman"/>
          <w:sz w:val="24"/>
          <w:szCs w:val="24"/>
          <w:lang w:val="en-US"/>
        </w:rPr>
        <w:t>impertex</w:t>
      </w:r>
      <w:proofErr w:type="spellEnd"/>
      <w:r w:rsidRPr="006B0459">
        <w:rPr>
          <w:rFonts w:ascii="Times New Roman" w:hAnsi="Times New Roman"/>
          <w:sz w:val="24"/>
          <w:szCs w:val="24"/>
          <w:lang w:val="en-US"/>
        </w:rPr>
        <w:t xml:space="preserve"> fabric. </w:t>
      </w:r>
      <w:r w:rsidRPr="002B5987">
        <w:rPr>
          <w:rFonts w:ascii="Times New Roman" w:hAnsi="Times New Roman"/>
          <w:sz w:val="24"/>
          <w:szCs w:val="24"/>
          <w:highlight w:val="yellow"/>
          <w:lang w:val="en-US"/>
        </w:rPr>
        <w:t xml:space="preserve">It can </w:t>
      </w:r>
      <w:r w:rsidR="008F7855">
        <w:rPr>
          <w:rFonts w:ascii="Times New Roman" w:hAnsi="Times New Roman"/>
          <w:sz w:val="24"/>
          <w:szCs w:val="24"/>
          <w:highlight w:val="yellow"/>
          <w:lang w:val="en-US"/>
        </w:rPr>
        <w:t>have</w:t>
      </w:r>
      <w:r w:rsidRPr="002B5987">
        <w:rPr>
          <w:rFonts w:ascii="Times New Roman" w:hAnsi="Times New Roman"/>
          <w:sz w:val="24"/>
          <w:szCs w:val="24"/>
          <w:highlight w:val="yellow"/>
          <w:lang w:val="en-US"/>
        </w:rPr>
        <w:t xml:space="preserve"> the fabric color, lining color and zipper color.</w:t>
      </w:r>
      <w:r w:rsidRPr="006B0459">
        <w:rPr>
          <w:rFonts w:ascii="Times New Roman" w:hAnsi="Times New Roman"/>
          <w:sz w:val="24"/>
          <w:szCs w:val="24"/>
          <w:lang w:val="en-US"/>
        </w:rPr>
        <w:t xml:space="preserve"> Its dimensions will be 30 cm x 40 cm. </w:t>
      </w:r>
      <w:r w:rsidR="002B5987">
        <w:rPr>
          <w:rFonts w:ascii="Times New Roman" w:hAnsi="Times New Roman"/>
          <w:sz w:val="24"/>
          <w:szCs w:val="24"/>
          <w:lang w:val="en-US"/>
        </w:rPr>
        <w:t xml:space="preserve"> </w:t>
      </w:r>
    </w:p>
    <w:p w14:paraId="516EAD31" w14:textId="77777777" w:rsidR="006B0459" w:rsidRPr="00155ED5" w:rsidRDefault="006B0459" w:rsidP="006B0459">
      <w:pPr>
        <w:rPr>
          <w:rFonts w:ascii="Times New Roman" w:hAnsi="Times New Roman"/>
          <w:sz w:val="24"/>
          <w:szCs w:val="24"/>
          <w:lang w:val="en-US"/>
        </w:rPr>
      </w:pPr>
      <w:r w:rsidRPr="006B0459">
        <w:rPr>
          <w:rFonts w:ascii="Times New Roman" w:hAnsi="Times New Roman"/>
          <w:b/>
          <w:bCs/>
          <w:sz w:val="24"/>
          <w:szCs w:val="24"/>
          <w:lang w:val="en-US"/>
        </w:rPr>
        <w:t xml:space="preserve">Billboards: </w:t>
      </w:r>
      <w:r w:rsidRPr="006B0459">
        <w:rPr>
          <w:rFonts w:ascii="Times New Roman" w:hAnsi="Times New Roman"/>
          <w:sz w:val="24"/>
          <w:szCs w:val="24"/>
          <w:lang w:val="en-US"/>
        </w:rPr>
        <w:t xml:space="preserve">European Union flag, Program logo and program name, Project name and number, Co-Financing Statement </w:t>
      </w:r>
      <w:r w:rsidR="002B5987">
        <w:rPr>
          <w:rFonts w:ascii="Times New Roman" w:hAnsi="Times New Roman"/>
          <w:sz w:val="24"/>
          <w:szCs w:val="24"/>
          <w:lang w:val="en-US"/>
        </w:rPr>
        <w:t>shall</w:t>
      </w:r>
      <w:r w:rsidRPr="006B0459">
        <w:rPr>
          <w:rFonts w:ascii="Times New Roman" w:hAnsi="Times New Roman"/>
          <w:sz w:val="24"/>
          <w:szCs w:val="24"/>
          <w:lang w:val="en-US"/>
        </w:rPr>
        <w:t xml:space="preserve"> be printed. It is prepared with 2x3,50m 115 gr/m2 matte coated water-based blueback billboard paper </w:t>
      </w:r>
      <w:r w:rsidRPr="00155ED5">
        <w:rPr>
          <w:rFonts w:ascii="Times New Roman" w:hAnsi="Times New Roman"/>
          <w:sz w:val="24"/>
          <w:szCs w:val="24"/>
          <w:lang w:val="en-US"/>
        </w:rPr>
        <w:t>and appropriate printing paint.</w:t>
      </w:r>
    </w:p>
    <w:p w14:paraId="516EAD32" w14:textId="77777777" w:rsidR="006B0459" w:rsidRPr="006B0459" w:rsidRDefault="006B0459" w:rsidP="006B0459">
      <w:pPr>
        <w:rPr>
          <w:rFonts w:ascii="Times New Roman" w:hAnsi="Times New Roman"/>
          <w:sz w:val="24"/>
          <w:szCs w:val="24"/>
          <w:lang w:val="en-US"/>
        </w:rPr>
      </w:pPr>
      <w:r w:rsidRPr="00155ED5">
        <w:rPr>
          <w:rFonts w:ascii="Times New Roman" w:hAnsi="Times New Roman"/>
          <w:b/>
          <w:bCs/>
          <w:sz w:val="24"/>
          <w:szCs w:val="24"/>
          <w:lang w:val="en-US"/>
        </w:rPr>
        <w:t xml:space="preserve">Information Plate: </w:t>
      </w:r>
      <w:proofErr w:type="spellStart"/>
      <w:r w:rsidR="00BD0ECB" w:rsidRPr="00DD3D1D">
        <w:rPr>
          <w:rFonts w:ascii="Times New Roman" w:hAnsi="Times New Roman"/>
          <w:sz w:val="24"/>
          <w:szCs w:val="24"/>
          <w:lang w:val="en-US"/>
        </w:rPr>
        <w:t>M</w:t>
      </w:r>
      <w:r w:rsidRPr="00155ED5">
        <w:rPr>
          <w:rFonts w:ascii="Times New Roman" w:hAnsi="Times New Roman"/>
          <w:sz w:val="24"/>
          <w:szCs w:val="24"/>
          <w:lang w:val="en-US"/>
        </w:rPr>
        <w:t>etal</w:t>
      </w:r>
      <w:r w:rsidR="00BD0ECB" w:rsidRPr="00155ED5">
        <w:rPr>
          <w:rFonts w:ascii="Times New Roman" w:hAnsi="Times New Roman"/>
          <w:sz w:val="24"/>
          <w:szCs w:val="24"/>
          <w:lang w:val="en-US"/>
        </w:rPr>
        <w:t>ic</w:t>
      </w:r>
      <w:proofErr w:type="spellEnd"/>
      <w:r w:rsidR="00BD0ECB" w:rsidRPr="00155ED5">
        <w:rPr>
          <w:rFonts w:ascii="Times New Roman" w:hAnsi="Times New Roman"/>
          <w:sz w:val="24"/>
          <w:szCs w:val="24"/>
          <w:lang w:val="en-US"/>
        </w:rPr>
        <w:t>,</w:t>
      </w:r>
      <w:r w:rsidRPr="00155ED5">
        <w:rPr>
          <w:rFonts w:ascii="Times New Roman" w:hAnsi="Times New Roman"/>
          <w:sz w:val="24"/>
          <w:szCs w:val="24"/>
          <w:lang w:val="en-US"/>
        </w:rPr>
        <w:t xml:space="preserve"> in A4 page size, horizontally, with the appropriate printing paint. European Union flag, Program logo and progra</w:t>
      </w:r>
      <w:r w:rsidR="00BD0ECB" w:rsidRPr="00155ED5">
        <w:rPr>
          <w:rFonts w:ascii="Times New Roman" w:hAnsi="Times New Roman"/>
          <w:sz w:val="24"/>
          <w:szCs w:val="24"/>
          <w:lang w:val="en-US"/>
        </w:rPr>
        <w:t>m name, Project name and number.</w:t>
      </w:r>
      <w:r w:rsidRPr="00155ED5">
        <w:rPr>
          <w:rFonts w:ascii="Times New Roman" w:hAnsi="Times New Roman"/>
          <w:sz w:val="24"/>
          <w:szCs w:val="24"/>
          <w:lang w:val="en-US"/>
        </w:rPr>
        <w:t xml:space="preserve"> Co-Financing Statement will be printed.</w:t>
      </w:r>
    </w:p>
    <w:p w14:paraId="516EAD33" w14:textId="77777777" w:rsidR="006B0459" w:rsidRPr="006B0459" w:rsidRDefault="006B0459" w:rsidP="006B0459">
      <w:pPr>
        <w:rPr>
          <w:rFonts w:ascii="Times New Roman" w:hAnsi="Times New Roman"/>
          <w:sz w:val="24"/>
          <w:szCs w:val="24"/>
          <w:lang w:val="en-US"/>
        </w:rPr>
      </w:pPr>
      <w:r w:rsidRPr="006B0459">
        <w:rPr>
          <w:rFonts w:ascii="Times New Roman" w:hAnsi="Times New Roman"/>
          <w:b/>
          <w:bCs/>
          <w:sz w:val="24"/>
          <w:szCs w:val="24"/>
          <w:lang w:val="en-US"/>
        </w:rPr>
        <w:t xml:space="preserve">Printing Methodology: </w:t>
      </w:r>
      <w:r w:rsidRPr="006B0459">
        <w:rPr>
          <w:rFonts w:ascii="Times New Roman" w:hAnsi="Times New Roman"/>
          <w:sz w:val="24"/>
          <w:szCs w:val="24"/>
          <w:lang w:val="en-US"/>
        </w:rPr>
        <w:t xml:space="preserve">It </w:t>
      </w:r>
      <w:r w:rsidR="00BD0ECB">
        <w:rPr>
          <w:rFonts w:ascii="Times New Roman" w:hAnsi="Times New Roman"/>
          <w:sz w:val="24"/>
          <w:szCs w:val="24"/>
          <w:lang w:val="en-US"/>
        </w:rPr>
        <w:t xml:space="preserve">shall be </w:t>
      </w:r>
      <w:r w:rsidRPr="006B0459">
        <w:rPr>
          <w:rFonts w:ascii="Times New Roman" w:hAnsi="Times New Roman"/>
          <w:sz w:val="24"/>
          <w:szCs w:val="24"/>
          <w:lang w:val="en-US"/>
        </w:rPr>
        <w:t>prepared with color laser printing on 80 grams and 1st pulp paper.</w:t>
      </w:r>
    </w:p>
    <w:p w14:paraId="516EAD34" w14:textId="77777777" w:rsidR="006B0459" w:rsidRPr="006B0459" w:rsidRDefault="00BD0ECB" w:rsidP="006B0459">
      <w:pPr>
        <w:rPr>
          <w:rFonts w:ascii="Times New Roman" w:hAnsi="Times New Roman"/>
          <w:sz w:val="24"/>
          <w:szCs w:val="24"/>
          <w:lang w:val="en-US"/>
        </w:rPr>
      </w:pPr>
      <w:r>
        <w:rPr>
          <w:rFonts w:ascii="Times New Roman" w:hAnsi="Times New Roman"/>
          <w:b/>
          <w:bCs/>
          <w:sz w:val="24"/>
          <w:szCs w:val="24"/>
          <w:lang w:val="en-US"/>
        </w:rPr>
        <w:t xml:space="preserve">Translation. </w:t>
      </w:r>
      <w:r w:rsidR="006B0459" w:rsidRPr="006B0459">
        <w:rPr>
          <w:rFonts w:ascii="Times New Roman" w:hAnsi="Times New Roman"/>
          <w:sz w:val="24"/>
          <w:szCs w:val="24"/>
          <w:lang w:val="en-US"/>
        </w:rPr>
        <w:t>Translation will be made from Turkish to Bulgarian</w:t>
      </w:r>
    </w:p>
    <w:p w14:paraId="516EAD35" w14:textId="77777777" w:rsidR="00E414B0" w:rsidRDefault="003F2398">
      <w:pPr>
        <w:pStyle w:val="Balk2"/>
      </w:pPr>
      <w:r>
        <w:t>Project management</w:t>
      </w:r>
      <w:bookmarkEnd w:id="17"/>
      <w:bookmarkEnd w:id="18"/>
    </w:p>
    <w:p w14:paraId="516EAD36" w14:textId="77777777" w:rsidR="00E414B0" w:rsidRDefault="003F2398">
      <w:pPr>
        <w:pStyle w:val="Balk3"/>
        <w:keepNext w:val="0"/>
        <w:rPr>
          <w:sz w:val="24"/>
          <w:szCs w:val="24"/>
        </w:rPr>
      </w:pPr>
      <w:r>
        <w:rPr>
          <w:sz w:val="24"/>
          <w:szCs w:val="24"/>
        </w:rPr>
        <w:t>Responsible body</w:t>
      </w:r>
    </w:p>
    <w:p w14:paraId="516EAD37" w14:textId="77777777" w:rsidR="00E414B0" w:rsidRDefault="003F2398">
      <w:pPr>
        <w:rPr>
          <w:rFonts w:ascii="Times New Roman" w:hAnsi="Times New Roman"/>
          <w:sz w:val="24"/>
          <w:szCs w:val="24"/>
        </w:rPr>
      </w:pPr>
      <w:r>
        <w:rPr>
          <w:rFonts w:ascii="Times New Roman" w:hAnsi="Times New Roman"/>
          <w:sz w:val="24"/>
          <w:szCs w:val="24"/>
        </w:rPr>
        <w:t>Contracting authority (CA) – Trakya University of Edirne</w:t>
      </w:r>
    </w:p>
    <w:p w14:paraId="516EAD38" w14:textId="77777777" w:rsidR="00E414B0" w:rsidRDefault="003F2398">
      <w:pPr>
        <w:pStyle w:val="Balk3"/>
        <w:keepNext w:val="0"/>
        <w:rPr>
          <w:sz w:val="24"/>
          <w:szCs w:val="24"/>
        </w:rPr>
      </w:pPr>
      <w:r>
        <w:rPr>
          <w:sz w:val="24"/>
          <w:szCs w:val="24"/>
        </w:rPr>
        <w:t>Management structure</w:t>
      </w:r>
    </w:p>
    <w:p w14:paraId="516EAD39" w14:textId="77777777" w:rsidR="00E414B0" w:rsidRDefault="003F2398">
      <w:pPr>
        <w:rPr>
          <w:rFonts w:ascii="Times New Roman" w:hAnsi="Times New Roman"/>
          <w:sz w:val="24"/>
          <w:szCs w:val="24"/>
        </w:rPr>
      </w:pPr>
      <w:r>
        <w:rPr>
          <w:rFonts w:ascii="Times New Roman" w:hAnsi="Times New Roman"/>
          <w:sz w:val="24"/>
          <w:szCs w:val="24"/>
        </w:rPr>
        <w:t>The Project management unit established at “Trakya University” -Edirne acting as a project partner of the “Cross-border Regions Collaborate for BLUE GROWTH” project consists of:</w:t>
      </w:r>
    </w:p>
    <w:p w14:paraId="516EAD3A" w14:textId="77777777" w:rsidR="00E414B0" w:rsidRDefault="003F2398">
      <w:pPr>
        <w:pStyle w:val="ListeParagraf"/>
        <w:numPr>
          <w:ilvl w:val="0"/>
          <w:numId w:val="21"/>
        </w:numPr>
        <w:rPr>
          <w:rFonts w:ascii="Times New Roman" w:hAnsi="Times New Roman"/>
          <w:sz w:val="24"/>
          <w:szCs w:val="24"/>
        </w:rPr>
      </w:pPr>
      <w:r>
        <w:rPr>
          <w:rFonts w:ascii="Times New Roman" w:hAnsi="Times New Roman"/>
          <w:sz w:val="24"/>
          <w:szCs w:val="24"/>
        </w:rPr>
        <w:t>Project coordinator</w:t>
      </w:r>
    </w:p>
    <w:p w14:paraId="516EAD3B" w14:textId="77777777" w:rsidR="00E414B0" w:rsidRDefault="003F2398">
      <w:pPr>
        <w:pStyle w:val="ListeParagraf"/>
        <w:numPr>
          <w:ilvl w:val="0"/>
          <w:numId w:val="21"/>
        </w:numPr>
        <w:rPr>
          <w:rFonts w:ascii="Times New Roman" w:hAnsi="Times New Roman"/>
          <w:sz w:val="24"/>
          <w:szCs w:val="24"/>
        </w:rPr>
      </w:pPr>
      <w:r>
        <w:rPr>
          <w:rFonts w:ascii="Times New Roman" w:hAnsi="Times New Roman"/>
          <w:sz w:val="24"/>
          <w:szCs w:val="24"/>
        </w:rPr>
        <w:t>Project activities coordinator</w:t>
      </w:r>
    </w:p>
    <w:p w14:paraId="516EAD3C" w14:textId="77777777" w:rsidR="00E414B0" w:rsidRDefault="003F2398">
      <w:pPr>
        <w:pStyle w:val="ListeParagraf"/>
        <w:numPr>
          <w:ilvl w:val="0"/>
          <w:numId w:val="21"/>
        </w:numPr>
        <w:rPr>
          <w:rFonts w:ascii="Times New Roman" w:hAnsi="Times New Roman"/>
          <w:sz w:val="24"/>
          <w:szCs w:val="24"/>
        </w:rPr>
      </w:pPr>
      <w:r>
        <w:rPr>
          <w:rFonts w:ascii="Times New Roman" w:hAnsi="Times New Roman"/>
          <w:sz w:val="24"/>
          <w:szCs w:val="24"/>
        </w:rPr>
        <w:t>Financial expert</w:t>
      </w:r>
    </w:p>
    <w:p w14:paraId="516EAD3D" w14:textId="77777777" w:rsidR="00E414B0" w:rsidRDefault="003F2398">
      <w:pPr>
        <w:pStyle w:val="ListeParagraf"/>
        <w:numPr>
          <w:ilvl w:val="0"/>
          <w:numId w:val="21"/>
        </w:numPr>
        <w:rPr>
          <w:rFonts w:ascii="Times New Roman" w:hAnsi="Times New Roman"/>
          <w:sz w:val="24"/>
          <w:szCs w:val="24"/>
        </w:rPr>
      </w:pPr>
      <w:r>
        <w:rPr>
          <w:rFonts w:ascii="Times New Roman" w:hAnsi="Times New Roman"/>
          <w:sz w:val="24"/>
          <w:szCs w:val="24"/>
        </w:rPr>
        <w:t>Technical assistant</w:t>
      </w:r>
    </w:p>
    <w:p w14:paraId="516EAD3E" w14:textId="77777777" w:rsidR="00E414B0" w:rsidRDefault="003F2398">
      <w:pPr>
        <w:pStyle w:val="ListeParagraf"/>
        <w:numPr>
          <w:ilvl w:val="0"/>
          <w:numId w:val="21"/>
        </w:numPr>
        <w:rPr>
          <w:rFonts w:ascii="Times New Roman" w:hAnsi="Times New Roman"/>
          <w:sz w:val="24"/>
          <w:szCs w:val="24"/>
        </w:rPr>
      </w:pPr>
      <w:r>
        <w:rPr>
          <w:rFonts w:ascii="Times New Roman" w:hAnsi="Times New Roman"/>
          <w:sz w:val="24"/>
          <w:szCs w:val="24"/>
        </w:rPr>
        <w:t>PR expertise</w:t>
      </w:r>
    </w:p>
    <w:p w14:paraId="516EAD3F" w14:textId="77777777" w:rsidR="00E414B0" w:rsidRDefault="00E414B0">
      <w:pPr>
        <w:pStyle w:val="ListeParagraf"/>
        <w:numPr>
          <w:ilvl w:val="0"/>
          <w:numId w:val="21"/>
        </w:numPr>
        <w:rPr>
          <w:rFonts w:ascii="Times New Roman" w:hAnsi="Times New Roman"/>
          <w:sz w:val="24"/>
          <w:szCs w:val="24"/>
        </w:rPr>
      </w:pPr>
    </w:p>
    <w:p w14:paraId="516EAD40" w14:textId="03E25CF5" w:rsidR="00E414B0" w:rsidRDefault="003F2398">
      <w:pPr>
        <w:rPr>
          <w:rFonts w:ascii="Times New Roman" w:hAnsi="Times New Roman"/>
          <w:sz w:val="24"/>
          <w:szCs w:val="24"/>
        </w:rPr>
      </w:pPr>
      <w:r>
        <w:rPr>
          <w:rFonts w:ascii="Times New Roman" w:hAnsi="Times New Roman"/>
          <w:sz w:val="24"/>
          <w:szCs w:val="24"/>
        </w:rPr>
        <w:t xml:space="preserve">The Project coordinator is responsible for the management of “Trakya University” -Edirne </w:t>
      </w:r>
      <w:r w:rsidR="008F7855">
        <w:rPr>
          <w:rFonts w:ascii="Times New Roman" w:hAnsi="Times New Roman"/>
          <w:sz w:val="24"/>
          <w:szCs w:val="24"/>
        </w:rPr>
        <w:t>involvement</w:t>
      </w:r>
      <w:r>
        <w:rPr>
          <w:rFonts w:ascii="Times New Roman" w:hAnsi="Times New Roman"/>
          <w:sz w:val="24"/>
          <w:szCs w:val="24"/>
        </w:rPr>
        <w:t xml:space="preserve"> in the project supported by the Project activities coordinator. The operational management and communication under the present contract shall be the responsibility of the project activities coordinator. Any issues arising during the implementation of the contract shall be reported and discussed with the Project coordinator. </w:t>
      </w:r>
    </w:p>
    <w:p w14:paraId="516EAD41" w14:textId="77777777" w:rsidR="00E414B0" w:rsidRDefault="003F2398">
      <w:pPr>
        <w:pStyle w:val="Balk3"/>
        <w:keepNext w:val="0"/>
        <w:rPr>
          <w:sz w:val="24"/>
          <w:szCs w:val="24"/>
        </w:rPr>
      </w:pPr>
      <w:r>
        <w:rPr>
          <w:sz w:val="24"/>
          <w:szCs w:val="24"/>
        </w:rPr>
        <w:t>Facilities to be provided by the contracting authority and/or other parties</w:t>
      </w:r>
    </w:p>
    <w:p w14:paraId="516EAD42" w14:textId="77777777" w:rsidR="00E414B0" w:rsidRDefault="003F2398">
      <w:pPr>
        <w:rPr>
          <w:rFonts w:ascii="Times New Roman" w:hAnsi="Times New Roman"/>
          <w:sz w:val="24"/>
          <w:szCs w:val="24"/>
        </w:rPr>
      </w:pPr>
      <w:r>
        <w:rPr>
          <w:rFonts w:ascii="Times New Roman" w:hAnsi="Times New Roman"/>
          <w:sz w:val="24"/>
          <w:szCs w:val="24"/>
        </w:rPr>
        <w:t>Not applicable</w:t>
      </w:r>
    </w:p>
    <w:p w14:paraId="516EAD43" w14:textId="77777777" w:rsidR="00E414B0" w:rsidRDefault="003F2398">
      <w:pPr>
        <w:pStyle w:val="Balk1"/>
        <w:rPr>
          <w:sz w:val="24"/>
          <w:szCs w:val="24"/>
        </w:rPr>
      </w:pPr>
      <w:bookmarkStart w:id="19" w:name="_Toc424210171"/>
      <w:r>
        <w:rPr>
          <w:sz w:val="24"/>
          <w:szCs w:val="24"/>
        </w:rPr>
        <w:t>LOGISTICS AND TIMING</w:t>
      </w:r>
      <w:bookmarkEnd w:id="19"/>
    </w:p>
    <w:p w14:paraId="516EAD44" w14:textId="77777777" w:rsidR="00E414B0" w:rsidRDefault="003F2398">
      <w:pPr>
        <w:pStyle w:val="Balk2"/>
      </w:pPr>
      <w:bookmarkStart w:id="20" w:name="_Toc424210172"/>
      <w:r>
        <w:t>Location</w:t>
      </w:r>
      <w:bookmarkEnd w:id="20"/>
    </w:p>
    <w:p w14:paraId="516EAD45" w14:textId="77777777" w:rsidR="00E414B0" w:rsidRDefault="003F2398">
      <w:pPr>
        <w:rPr>
          <w:rFonts w:ascii="Times New Roman" w:hAnsi="Times New Roman"/>
          <w:sz w:val="24"/>
          <w:szCs w:val="24"/>
        </w:rPr>
      </w:pPr>
      <w:r>
        <w:rPr>
          <w:rFonts w:ascii="Times New Roman" w:hAnsi="Times New Roman"/>
          <w:sz w:val="24"/>
          <w:szCs w:val="24"/>
        </w:rPr>
        <w:t>N/A</w:t>
      </w:r>
    </w:p>
    <w:p w14:paraId="516EAD46" w14:textId="77777777" w:rsidR="00E414B0" w:rsidRDefault="00E414B0">
      <w:pPr>
        <w:rPr>
          <w:rFonts w:ascii="Times New Roman" w:hAnsi="Times New Roman"/>
          <w:sz w:val="24"/>
          <w:szCs w:val="24"/>
        </w:rPr>
      </w:pPr>
    </w:p>
    <w:p w14:paraId="516EAD47" w14:textId="77777777" w:rsidR="00E414B0" w:rsidRDefault="003F2398">
      <w:pPr>
        <w:pStyle w:val="Balk2"/>
      </w:pPr>
      <w:bookmarkStart w:id="21" w:name="_Toc424210173"/>
      <w:r>
        <w:t>Start date &amp; period of implementation of tasks</w:t>
      </w:r>
      <w:bookmarkEnd w:id="21"/>
    </w:p>
    <w:p w14:paraId="516EAD48" w14:textId="7CD1B5BD" w:rsidR="00E414B0" w:rsidRDefault="003F2398">
      <w:pPr>
        <w:rPr>
          <w:rFonts w:ascii="Times New Roman" w:hAnsi="Times New Roman"/>
          <w:sz w:val="24"/>
          <w:szCs w:val="24"/>
        </w:rPr>
      </w:pPr>
      <w:r>
        <w:rPr>
          <w:rFonts w:ascii="Times New Roman" w:hAnsi="Times New Roman"/>
          <w:sz w:val="24"/>
          <w:szCs w:val="24"/>
        </w:rPr>
        <w:t xml:space="preserve">The intended start date </w:t>
      </w:r>
      <w:r w:rsidRPr="00A5714A">
        <w:rPr>
          <w:rFonts w:ascii="Times New Roman" w:hAnsi="Times New Roman"/>
          <w:sz w:val="24"/>
          <w:szCs w:val="24"/>
        </w:rPr>
        <w:t xml:space="preserve">is </w:t>
      </w:r>
      <w:r w:rsidR="00A5714A" w:rsidRPr="00A5714A">
        <w:rPr>
          <w:rFonts w:ascii="Times New Roman" w:hAnsi="Times New Roman"/>
          <w:sz w:val="24"/>
          <w:szCs w:val="24"/>
        </w:rPr>
        <w:t>1</w:t>
      </w:r>
      <w:r w:rsidR="00A026D2">
        <w:rPr>
          <w:rFonts w:ascii="Times New Roman" w:hAnsi="Times New Roman"/>
          <w:sz w:val="24"/>
          <w:szCs w:val="24"/>
        </w:rPr>
        <w:t>4</w:t>
      </w:r>
      <w:r w:rsidRPr="00A5714A">
        <w:rPr>
          <w:rFonts w:ascii="Times New Roman" w:hAnsi="Times New Roman"/>
          <w:sz w:val="24"/>
          <w:szCs w:val="24"/>
        </w:rPr>
        <w:t>/</w:t>
      </w:r>
      <w:r w:rsidR="00A5714A" w:rsidRPr="00A5714A">
        <w:rPr>
          <w:rFonts w:ascii="Times New Roman" w:hAnsi="Times New Roman"/>
          <w:sz w:val="24"/>
          <w:szCs w:val="24"/>
        </w:rPr>
        <w:t>01</w:t>
      </w:r>
      <w:r w:rsidRPr="00A5714A">
        <w:rPr>
          <w:rFonts w:ascii="Times New Roman" w:hAnsi="Times New Roman"/>
          <w:sz w:val="24"/>
          <w:szCs w:val="24"/>
        </w:rPr>
        <w:t>/202</w:t>
      </w:r>
      <w:r w:rsidR="00A5714A" w:rsidRPr="00A5714A">
        <w:rPr>
          <w:rFonts w:ascii="Times New Roman" w:hAnsi="Times New Roman"/>
          <w:sz w:val="24"/>
          <w:szCs w:val="24"/>
        </w:rPr>
        <w:t>2</w:t>
      </w:r>
      <w:r w:rsidRPr="00A5714A">
        <w:rPr>
          <w:rFonts w:ascii="Times New Roman" w:hAnsi="Times New Roman"/>
          <w:sz w:val="24"/>
          <w:szCs w:val="24"/>
        </w:rPr>
        <w:t xml:space="preserve"> and</w:t>
      </w:r>
      <w:r>
        <w:rPr>
          <w:rFonts w:ascii="Times New Roman" w:hAnsi="Times New Roman"/>
          <w:sz w:val="24"/>
          <w:szCs w:val="24"/>
        </w:rPr>
        <w:t xml:space="preserve"> the period of implementation of the contract will be </w:t>
      </w:r>
      <w:r w:rsidR="001E3974">
        <w:rPr>
          <w:rFonts w:ascii="Times New Roman" w:hAnsi="Times New Roman"/>
          <w:sz w:val="24"/>
          <w:szCs w:val="24"/>
        </w:rPr>
        <w:t>4</w:t>
      </w:r>
      <w:r>
        <w:rPr>
          <w:rFonts w:ascii="Times New Roman" w:hAnsi="Times New Roman"/>
          <w:sz w:val="24"/>
          <w:szCs w:val="24"/>
        </w:rPr>
        <w:t xml:space="preserve"> months from this date. Please see Articles 19.1 and 19.2 of the special conditions for the actual start date and period of implementation.</w:t>
      </w:r>
    </w:p>
    <w:p w14:paraId="516EAD49" w14:textId="77777777" w:rsidR="00E414B0" w:rsidRDefault="003F2398">
      <w:pPr>
        <w:pStyle w:val="Balk1"/>
        <w:rPr>
          <w:sz w:val="24"/>
          <w:szCs w:val="24"/>
        </w:rPr>
      </w:pPr>
      <w:bookmarkStart w:id="22" w:name="_Toc424210174"/>
      <w:r>
        <w:rPr>
          <w:sz w:val="24"/>
          <w:szCs w:val="24"/>
        </w:rPr>
        <w:t>REQUIREMENTS</w:t>
      </w:r>
      <w:bookmarkEnd w:id="22"/>
    </w:p>
    <w:p w14:paraId="516EAD4A" w14:textId="77777777" w:rsidR="00E414B0" w:rsidRDefault="003F2398">
      <w:pPr>
        <w:pStyle w:val="Balk2"/>
      </w:pPr>
      <w:bookmarkStart w:id="23" w:name="_Toc424210175"/>
      <w:r>
        <w:t>Staff</w:t>
      </w:r>
      <w:bookmarkEnd w:id="23"/>
    </w:p>
    <w:p w14:paraId="516EAD4B" w14:textId="77777777" w:rsidR="00E414B0" w:rsidRDefault="003F2398">
      <w:pPr>
        <w:rPr>
          <w:rFonts w:ascii="Times New Roman" w:hAnsi="Times New Roman"/>
          <w:sz w:val="24"/>
          <w:szCs w:val="24"/>
        </w:rPr>
      </w:pPr>
      <w:r>
        <w:rPr>
          <w:rFonts w:ascii="Times New Roman" w:hAnsi="Times New Roman"/>
          <w:sz w:val="24"/>
          <w:szCs w:val="24"/>
        </w:rPr>
        <w:t xml:space="preserve">Note that civil servants and other staff of the public administration of the partner country, or of international/regional organisations based in the country, shall only be approved to work as experts if well justified. The justification should be submitted with the tender and shall include information on the added value the expert will bring as well as proof that the expert is seconded or on personal leave. </w:t>
      </w:r>
    </w:p>
    <w:p w14:paraId="516EAD4C" w14:textId="77777777" w:rsidR="00E414B0" w:rsidRDefault="003F2398">
      <w:pPr>
        <w:pStyle w:val="Balk3"/>
        <w:keepNext w:val="0"/>
        <w:rPr>
          <w:sz w:val="24"/>
          <w:szCs w:val="24"/>
        </w:rPr>
      </w:pPr>
      <w:r>
        <w:rPr>
          <w:sz w:val="24"/>
          <w:szCs w:val="24"/>
        </w:rPr>
        <w:t>Key experts</w:t>
      </w:r>
    </w:p>
    <w:p w14:paraId="516EAD4D" w14:textId="77777777" w:rsidR="00E414B0" w:rsidRDefault="003F2398">
      <w:pPr>
        <w:keepNext/>
        <w:keepLines/>
        <w:rPr>
          <w:rFonts w:ascii="Times New Roman" w:hAnsi="Times New Roman"/>
          <w:sz w:val="24"/>
          <w:szCs w:val="24"/>
        </w:rPr>
      </w:pPr>
      <w:r>
        <w:rPr>
          <w:rFonts w:ascii="Times New Roman" w:hAnsi="Times New Roman"/>
          <w:sz w:val="24"/>
          <w:szCs w:val="24"/>
        </w:rPr>
        <w:t>Key experts are not required.</w:t>
      </w:r>
    </w:p>
    <w:p w14:paraId="516EAD4E" w14:textId="77777777" w:rsidR="00E414B0" w:rsidRDefault="003F2398">
      <w:pPr>
        <w:pStyle w:val="Balk3"/>
        <w:keepNext w:val="0"/>
        <w:rPr>
          <w:sz w:val="24"/>
          <w:szCs w:val="24"/>
        </w:rPr>
      </w:pPr>
      <w:r>
        <w:rPr>
          <w:sz w:val="24"/>
          <w:szCs w:val="24"/>
        </w:rPr>
        <w:t>Other experts, support staff &amp; backstopping</w:t>
      </w:r>
    </w:p>
    <w:p w14:paraId="516EAD4F" w14:textId="77777777" w:rsidR="00E414B0" w:rsidRDefault="003F2398">
      <w:pPr>
        <w:rPr>
          <w:rFonts w:ascii="Times New Roman" w:hAnsi="Times New Roman"/>
          <w:sz w:val="24"/>
          <w:szCs w:val="24"/>
        </w:rPr>
      </w:pPr>
      <w:r>
        <w:rPr>
          <w:rFonts w:ascii="Times New Roman" w:hAnsi="Times New Roman"/>
          <w:sz w:val="24"/>
          <w:szCs w:val="24"/>
        </w:rPr>
        <w:t>Not required</w:t>
      </w:r>
    </w:p>
    <w:p w14:paraId="516EAD50" w14:textId="77777777" w:rsidR="00E414B0" w:rsidRDefault="003F2398">
      <w:pPr>
        <w:pStyle w:val="Balk2"/>
      </w:pPr>
      <w:bookmarkStart w:id="24" w:name="_Toc424210176"/>
      <w:r>
        <w:t>Office accommodation</w:t>
      </w:r>
      <w:bookmarkEnd w:id="24"/>
    </w:p>
    <w:p w14:paraId="516EAD51" w14:textId="77777777" w:rsidR="00E414B0" w:rsidRDefault="003F2398">
      <w:pPr>
        <w:rPr>
          <w:rFonts w:ascii="Times New Roman" w:hAnsi="Times New Roman"/>
          <w:sz w:val="24"/>
          <w:szCs w:val="24"/>
        </w:rPr>
      </w:pPr>
      <w:r>
        <w:rPr>
          <w:rFonts w:ascii="Times New Roman" w:hAnsi="Times New Roman"/>
          <w:sz w:val="24"/>
          <w:szCs w:val="24"/>
        </w:rPr>
        <w:t>Office accommodation for each expert working on the contract is to be provided by the contractor</w:t>
      </w:r>
    </w:p>
    <w:p w14:paraId="516EAD52" w14:textId="77777777" w:rsidR="00E414B0" w:rsidRDefault="003F2398">
      <w:pPr>
        <w:pStyle w:val="Balk2"/>
      </w:pPr>
      <w:bookmarkStart w:id="25" w:name="_Toc424210177"/>
      <w:r>
        <w:t>Facilities to be provided by the contractor</w:t>
      </w:r>
      <w:bookmarkEnd w:id="25"/>
    </w:p>
    <w:p w14:paraId="516EAD53" w14:textId="77777777" w:rsidR="00E414B0" w:rsidRDefault="003F2398">
      <w:pPr>
        <w:rPr>
          <w:rFonts w:ascii="Times New Roman" w:hAnsi="Times New Roman"/>
          <w:sz w:val="24"/>
          <w:szCs w:val="24"/>
        </w:rPr>
      </w:pPr>
      <w:r>
        <w:rPr>
          <w:rFonts w:ascii="Times New Roman" w:hAnsi="Times New Roman"/>
          <w:sz w:val="24"/>
          <w:szCs w:val="24"/>
        </w:rPr>
        <w:t xml:space="preserve">The contractor shall ensure that experts are adequately supported and equipped. </w:t>
      </w:r>
      <w:proofErr w:type="gramStart"/>
      <w:r>
        <w:rPr>
          <w:rFonts w:ascii="Times New Roman" w:hAnsi="Times New Roman"/>
          <w:sz w:val="24"/>
          <w:szCs w:val="24"/>
        </w:rPr>
        <w:t>In particular it</w:t>
      </w:r>
      <w:proofErr w:type="gramEnd"/>
      <w:r>
        <w:rPr>
          <w:rFonts w:ascii="Times New Roman" w:hAnsi="Times New Roman"/>
          <w:sz w:val="24"/>
          <w:szCs w:val="24"/>
        </w:rPr>
        <w:t xml:space="preserve"> must ensure that there is sufficient administrative, secretarial and interpreting provision to enable experts to concentrate on their primary responsibilities. It must also transfer funds as necessary to support their work under the contract and to ensure that its employees are paid regularly and in a timely fashion.</w:t>
      </w:r>
    </w:p>
    <w:p w14:paraId="516EAD54" w14:textId="77777777" w:rsidR="00E414B0" w:rsidRDefault="003F2398">
      <w:pPr>
        <w:pStyle w:val="Balk2"/>
      </w:pPr>
      <w:bookmarkStart w:id="26" w:name="_Toc424210178"/>
      <w:r>
        <w:t>Equipment</w:t>
      </w:r>
      <w:bookmarkEnd w:id="26"/>
    </w:p>
    <w:p w14:paraId="516EAD55" w14:textId="77777777" w:rsidR="00E414B0" w:rsidRDefault="003F2398">
      <w:pPr>
        <w:rPr>
          <w:rFonts w:ascii="Times New Roman" w:hAnsi="Times New Roman"/>
          <w:sz w:val="24"/>
          <w:szCs w:val="24"/>
        </w:rPr>
      </w:pPr>
      <w:r>
        <w:rPr>
          <w:rFonts w:ascii="Times New Roman" w:hAnsi="Times New Roman"/>
          <w:b/>
          <w:sz w:val="24"/>
          <w:szCs w:val="24"/>
        </w:rPr>
        <w:t>No</w:t>
      </w:r>
      <w:r>
        <w:rPr>
          <w:rFonts w:ascii="Times New Roman" w:hAnsi="Times New Roman"/>
          <w:sz w:val="24"/>
          <w:szCs w:val="24"/>
        </w:rPr>
        <w:t xml:space="preserve"> equipment is to be purchased on behalf of the contracting authority / partner country as part of this service contract or transferred to the contracting authority / partner country at the end of this contract. Any equipment related to this contract which is to be acquired by the partner country must be purchased by means of a separate supply tender procedure.</w:t>
      </w:r>
    </w:p>
    <w:p w14:paraId="516EAD56" w14:textId="77777777" w:rsidR="00E414B0" w:rsidRDefault="003F2398">
      <w:pPr>
        <w:pStyle w:val="Balk1"/>
        <w:rPr>
          <w:sz w:val="24"/>
          <w:szCs w:val="24"/>
        </w:rPr>
      </w:pPr>
      <w:bookmarkStart w:id="27" w:name="_Toc424210179"/>
      <w:r>
        <w:rPr>
          <w:sz w:val="24"/>
          <w:szCs w:val="24"/>
        </w:rPr>
        <w:t>REPORTS</w:t>
      </w:r>
      <w:bookmarkEnd w:id="27"/>
    </w:p>
    <w:p w14:paraId="516EAD57" w14:textId="77777777" w:rsidR="00E414B0" w:rsidRDefault="003F2398">
      <w:pPr>
        <w:pStyle w:val="Balk2"/>
      </w:pPr>
      <w:bookmarkStart w:id="28" w:name="_Toc424210180"/>
      <w:bookmarkStart w:id="29" w:name="_Ref20656720"/>
      <w:bookmarkStart w:id="30" w:name="_Ref20555417"/>
      <w:r>
        <w:t>Reporting requirements</w:t>
      </w:r>
      <w:bookmarkEnd w:id="28"/>
      <w:bookmarkEnd w:id="29"/>
      <w:bookmarkEnd w:id="30"/>
    </w:p>
    <w:p w14:paraId="516EAD58" w14:textId="77777777" w:rsidR="00E414B0" w:rsidRDefault="003F2398">
      <w:pPr>
        <w:rPr>
          <w:rFonts w:ascii="Times New Roman" w:hAnsi="Times New Roman"/>
          <w:sz w:val="24"/>
          <w:szCs w:val="24"/>
        </w:rPr>
      </w:pPr>
      <w:r>
        <w:rPr>
          <w:rFonts w:ascii="Times New Roman" w:hAnsi="Times New Roman"/>
          <w:b/>
          <w:bCs/>
          <w:sz w:val="24"/>
          <w:szCs w:val="24"/>
          <w:lang w:val="en-US"/>
        </w:rPr>
        <w:t xml:space="preserve">The consultant should submit a Final report in English language in one original and one copy. The Final report should be maximum 4 pages (main text, excluding annexes) in free format. This report shall be submitted no later 5 days before the end of the period of </w:t>
      </w:r>
      <w:r>
        <w:rPr>
          <w:rFonts w:ascii="Times New Roman" w:hAnsi="Times New Roman"/>
          <w:b/>
          <w:bCs/>
          <w:sz w:val="24"/>
          <w:szCs w:val="24"/>
          <w:lang w:val="en-US"/>
        </w:rPr>
        <w:lastRenderedPageBreak/>
        <w:t xml:space="preserve">implementation of tasks. The report shall contain a sufficiently information about the performed activities. </w:t>
      </w:r>
    </w:p>
    <w:p w14:paraId="516EAD59" w14:textId="77777777" w:rsidR="00E414B0" w:rsidRDefault="003F2398">
      <w:pPr>
        <w:pStyle w:val="Balk2"/>
      </w:pPr>
      <w:bookmarkStart w:id="31" w:name="_Toc424210181"/>
      <w:r>
        <w:t>Submission and approval of reports</w:t>
      </w:r>
      <w:bookmarkEnd w:id="31"/>
    </w:p>
    <w:p w14:paraId="516EAD5A" w14:textId="77777777" w:rsidR="00E414B0" w:rsidRDefault="003F2398">
      <w:pPr>
        <w:rPr>
          <w:rFonts w:ascii="Times New Roman" w:hAnsi="Times New Roman"/>
          <w:sz w:val="24"/>
          <w:szCs w:val="24"/>
        </w:rPr>
      </w:pPr>
      <w:r>
        <w:rPr>
          <w:rFonts w:ascii="Times New Roman" w:hAnsi="Times New Roman"/>
          <w:sz w:val="24"/>
          <w:szCs w:val="24"/>
        </w:rPr>
        <w:t>The report must be submitted to the Project coordinator identified in the contract. The Project coordinator is responsible for approving the reports.</w:t>
      </w:r>
    </w:p>
    <w:p w14:paraId="516EAD5B" w14:textId="77777777" w:rsidR="00E414B0" w:rsidRDefault="003F2398">
      <w:pPr>
        <w:pStyle w:val="Balk1"/>
        <w:rPr>
          <w:sz w:val="24"/>
          <w:szCs w:val="24"/>
        </w:rPr>
      </w:pPr>
      <w:bookmarkStart w:id="32" w:name="_Toc424210182"/>
      <w:r>
        <w:rPr>
          <w:sz w:val="24"/>
          <w:szCs w:val="24"/>
        </w:rPr>
        <w:t>MONITORING AND EVALUATION</w:t>
      </w:r>
      <w:bookmarkEnd w:id="32"/>
    </w:p>
    <w:p w14:paraId="516EAD5C" w14:textId="77777777" w:rsidR="00E414B0" w:rsidRDefault="003F2398">
      <w:pPr>
        <w:pStyle w:val="Balk2"/>
      </w:pPr>
      <w:bookmarkStart w:id="33" w:name="_Toc424210183"/>
      <w:r>
        <w:t>Definition of indicators</w:t>
      </w:r>
      <w:bookmarkEnd w:id="33"/>
    </w:p>
    <w:p w14:paraId="516EAD5D" w14:textId="621081DD" w:rsidR="00E414B0" w:rsidRDefault="003F2398">
      <w:pPr>
        <w:rPr>
          <w:rFonts w:ascii="Times New Roman" w:hAnsi="Times New Roman"/>
          <w:sz w:val="24"/>
          <w:szCs w:val="24"/>
        </w:rPr>
      </w:pPr>
      <w:r>
        <w:rPr>
          <w:rFonts w:ascii="Times New Roman" w:hAnsi="Times New Roman"/>
          <w:sz w:val="24"/>
          <w:szCs w:val="24"/>
        </w:rPr>
        <w:t xml:space="preserve">Number of </w:t>
      </w:r>
      <w:r w:rsidR="00E45F59">
        <w:rPr>
          <w:rFonts w:ascii="Times New Roman" w:hAnsi="Times New Roman"/>
          <w:sz w:val="24"/>
          <w:szCs w:val="24"/>
        </w:rPr>
        <w:t xml:space="preserve">visibility and advertising materials delivered. </w:t>
      </w:r>
    </w:p>
    <w:p w14:paraId="516EAD5E" w14:textId="77777777" w:rsidR="00E45F59" w:rsidRDefault="00E45F59">
      <w:pPr>
        <w:rPr>
          <w:rFonts w:ascii="Times New Roman" w:hAnsi="Times New Roman"/>
          <w:sz w:val="24"/>
          <w:szCs w:val="24"/>
        </w:rPr>
      </w:pPr>
    </w:p>
    <w:p w14:paraId="516EAD5F" w14:textId="77777777" w:rsidR="00E414B0" w:rsidRDefault="003F2398">
      <w:pPr>
        <w:pStyle w:val="Balk2"/>
      </w:pPr>
      <w:bookmarkStart w:id="34" w:name="_Toc424210184"/>
      <w:r>
        <w:t>Special requirements</w:t>
      </w:r>
      <w:bookmarkEnd w:id="34"/>
    </w:p>
    <w:p w14:paraId="516EAD60" w14:textId="77777777" w:rsidR="00E414B0" w:rsidRDefault="003F2398">
      <w:pPr>
        <w:rPr>
          <w:rFonts w:ascii="Times New Roman" w:hAnsi="Times New Roman"/>
          <w:sz w:val="24"/>
          <w:szCs w:val="24"/>
        </w:rPr>
      </w:pPr>
      <w:r>
        <w:rPr>
          <w:rFonts w:ascii="Times New Roman" w:hAnsi="Times New Roman"/>
          <w:sz w:val="24"/>
          <w:szCs w:val="24"/>
        </w:rPr>
        <w:t xml:space="preserve">Not applicable </w:t>
      </w:r>
    </w:p>
    <w:sectPr w:rsidR="00E414B0">
      <w:headerReference w:type="default" r:id="rId8"/>
      <w:footerReference w:type="default" r:id="rId9"/>
      <w:headerReference w:type="first" r:id="rId10"/>
      <w:footerReference w:type="first" r:id="rId11"/>
      <w:pgSz w:w="11906" w:h="16838"/>
      <w:pgMar w:top="777" w:right="1134" w:bottom="1134" w:left="1134" w:header="720" w:footer="720" w:gutter="567"/>
      <w:cols w:space="708"/>
      <w:formProt w:val="0"/>
      <w:titlePg/>
      <w:docGrid w:linePitch="10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00A80E" w14:textId="77777777" w:rsidR="00E645CD" w:rsidRDefault="00E645CD">
      <w:pPr>
        <w:spacing w:after="0"/>
      </w:pPr>
      <w:r>
        <w:separator/>
      </w:r>
    </w:p>
  </w:endnote>
  <w:endnote w:type="continuationSeparator" w:id="0">
    <w:p w14:paraId="77AC7A98" w14:textId="77777777" w:rsidR="00E645CD" w:rsidRDefault="00E64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OpenSymbol">
    <w:altName w:val="Arial Unicode MS"/>
    <w:panose1 w:val="020B0604020202020204"/>
    <w:charset w:val="02"/>
    <w:family w:val="auto"/>
    <w:pitch w:val="default"/>
  </w:font>
  <w:font w:name="Arial">
    <w:panose1 w:val="020B0604020202020204"/>
    <w:charset w:val="00"/>
    <w:family w:val="swiss"/>
    <w:pitch w:val="variable"/>
    <w:sig w:usb0="E0002AFF" w:usb1="C0007843" w:usb2="00000009" w:usb3="00000000" w:csb0="000001FF" w:csb1="00000000"/>
  </w:font>
  <w:font w:name="TimesNewRomanPS">
    <w:altName w:val="Times New Roman"/>
    <w:panose1 w:val="020B0604020202020204"/>
    <w:charset w:val="CC"/>
    <w:family w:val="roman"/>
    <w:pitch w:val="variable"/>
  </w:font>
  <w:font w:name="Liberation Sans">
    <w:altName w:val="Arial"/>
    <w:panose1 w:val="020B0604020202020204"/>
    <w:charset w:val="CC"/>
    <w:family w:val="swiss"/>
    <w:pitch w:val="variable"/>
  </w:font>
  <w:font w:name="Microsoft YaHei">
    <w:panose1 w:val="020B0503020204020204"/>
    <w:charset w:val="86"/>
    <w:family w:val="swiss"/>
    <w:pitch w:val="variable"/>
    <w:sig w:usb0="80000287" w:usb1="28CF3C52"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Optima">
    <w:altName w:val="Optima"/>
    <w:panose1 w:val="02000503060000020004"/>
    <w:charset w:val="00"/>
    <w:family w:val="auto"/>
    <w:pitch w:val="variable"/>
    <w:sig w:usb0="80000067"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6EAD65" w14:textId="77777777" w:rsidR="0095759D" w:rsidRDefault="0095759D">
    <w:pPr>
      <w:pStyle w:val="AltBilgi"/>
      <w:tabs>
        <w:tab w:val="right" w:pos="9000"/>
      </w:tabs>
      <w:spacing w:before="120"/>
      <w:rPr>
        <w:rFonts w:ascii="Times New Roman" w:hAnsi="Times New Roman"/>
        <w:sz w:val="18"/>
        <w:szCs w:val="18"/>
      </w:rPr>
    </w:pPr>
    <w:r>
      <w:rPr>
        <w:rFonts w:ascii="Times New Roman" w:hAnsi="Times New Roman"/>
        <w:b/>
        <w:sz w:val="18"/>
        <w:szCs w:val="18"/>
      </w:rPr>
      <w:t>August 2020</w:t>
    </w:r>
    <w:r>
      <w:rPr>
        <w:rFonts w:ascii="Times New Roman" w:hAnsi="Times New Roman"/>
        <w:sz w:val="18"/>
        <w:szCs w:val="18"/>
      </w:rPr>
      <w:tab/>
    </w:r>
    <w:proofErr w:type="gramStart"/>
    <w:r>
      <w:rPr>
        <w:rFonts w:ascii="Times New Roman" w:hAnsi="Times New Roman"/>
        <w:sz w:val="18"/>
        <w:szCs w:val="18"/>
      </w:rPr>
      <w:t>Page  of</w:t>
    </w:r>
    <w:proofErr w:type="gramEnd"/>
    <w:r>
      <w:rPr>
        <w:rFonts w:ascii="Times New Roman" w:hAnsi="Times New Roman"/>
        <w:sz w:val="18"/>
        <w:szCs w:val="18"/>
      </w:rPr>
      <w:t xml:space="preserve"> </w:t>
    </w:r>
  </w:p>
  <w:p w14:paraId="516EAD66" w14:textId="77777777" w:rsidR="0095759D" w:rsidRDefault="0095759D">
    <w:pPr>
      <w:pStyle w:val="AltBilgi"/>
      <w:tabs>
        <w:tab w:val="right" w:pos="9000"/>
      </w:tabs>
      <w:rPr>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6EAD68" w14:textId="77777777" w:rsidR="0095759D" w:rsidRDefault="0095759D">
    <w:pPr>
      <w:pStyle w:val="AltBilgi"/>
      <w:tabs>
        <w:tab w:val="right" w:pos="9078"/>
      </w:tabs>
      <w:spacing w:before="120"/>
      <w:rPr>
        <w:rFonts w:ascii="Times New Roman" w:hAnsi="Times New Roman"/>
        <w:b/>
        <w:sz w:val="18"/>
        <w:szCs w:val="18"/>
      </w:rPr>
    </w:pPr>
    <w:r>
      <w:rPr>
        <w:rFonts w:ascii="Times New Roman" w:hAnsi="Times New Roman"/>
        <w:b/>
        <w:sz w:val="18"/>
        <w:szCs w:val="18"/>
      </w:rPr>
      <w:t>August 2020</w:t>
    </w:r>
    <w:r>
      <w:rPr>
        <w:sz w:val="20"/>
      </w:rPr>
      <w:tab/>
    </w:r>
    <w:proofErr w:type="gramStart"/>
    <w:r>
      <w:rPr>
        <w:rFonts w:ascii="Times New Roman" w:hAnsi="Times New Roman"/>
        <w:sz w:val="18"/>
        <w:szCs w:val="18"/>
      </w:rPr>
      <w:t>Page  of</w:t>
    </w:r>
    <w:proofErr w:type="gramEnd"/>
    <w:r>
      <w:rPr>
        <w:rFonts w:ascii="Times New Roman" w:hAnsi="Times New Roman"/>
        <w:sz w:val="18"/>
        <w:szCs w:val="18"/>
      </w:rPr>
      <w:t xml:space="preserve">  </w:t>
    </w:r>
  </w:p>
  <w:p w14:paraId="516EAD69" w14:textId="77777777" w:rsidR="0095759D" w:rsidRDefault="0095759D">
    <w:pPr>
      <w:pStyle w:val="AltBilgi"/>
      <w:tabs>
        <w:tab w:val="right" w:pos="9078"/>
      </w:tabs>
      <w:rPr>
        <w:b/>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6EAD6B" w14:textId="77777777" w:rsidR="0095759D" w:rsidRDefault="0095759D">
    <w:pPr>
      <w:pStyle w:val="AltBilgi"/>
      <w:tabs>
        <w:tab w:val="right" w:pos="9000"/>
      </w:tabs>
      <w:spacing w:before="120"/>
      <w:rPr>
        <w:rFonts w:ascii="Times New Roman" w:hAnsi="Times New Roman"/>
        <w:sz w:val="18"/>
        <w:szCs w:val="18"/>
      </w:rPr>
    </w:pPr>
    <w:r>
      <w:rPr>
        <w:rFonts w:ascii="Times New Roman" w:hAnsi="Times New Roman"/>
        <w:b/>
        <w:sz w:val="18"/>
        <w:szCs w:val="18"/>
      </w:rPr>
      <w:t>August 2020</w:t>
    </w:r>
    <w:r>
      <w:rPr>
        <w:rFonts w:ascii="Times New Roman" w:hAnsi="Times New Roman"/>
        <w:sz w:val="18"/>
        <w:szCs w:val="18"/>
      </w:rPr>
      <w:tab/>
    </w:r>
    <w:proofErr w:type="gramStart"/>
    <w:r>
      <w:rPr>
        <w:rFonts w:ascii="Times New Roman" w:hAnsi="Times New Roman"/>
        <w:sz w:val="18"/>
        <w:szCs w:val="18"/>
      </w:rPr>
      <w:t>Page  of</w:t>
    </w:r>
    <w:proofErr w:type="gramEnd"/>
    <w:r>
      <w:rPr>
        <w:rFonts w:ascii="Times New Roman" w:hAnsi="Times New Roman"/>
        <w:sz w:val="18"/>
        <w:szCs w:val="18"/>
      </w:rPr>
      <w:t xml:space="preserve"> </w:t>
    </w:r>
  </w:p>
  <w:p w14:paraId="516EAD6C" w14:textId="77777777" w:rsidR="0095759D" w:rsidRDefault="0095759D">
    <w:pPr>
      <w:pStyle w:val="AltBilgi"/>
      <w:tabs>
        <w:tab w:val="right" w:pos="9000"/>
      </w:tabs>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EA8C70" w14:textId="77777777" w:rsidR="00E645CD" w:rsidRDefault="00E645CD">
      <w:pPr>
        <w:spacing w:after="0"/>
      </w:pPr>
      <w:r>
        <w:separator/>
      </w:r>
    </w:p>
  </w:footnote>
  <w:footnote w:type="continuationSeparator" w:id="0">
    <w:p w14:paraId="7005BCD1" w14:textId="77777777" w:rsidR="00E645CD" w:rsidRDefault="00E645CD">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6EAD67" w14:textId="77777777" w:rsidR="0095759D" w:rsidRDefault="0095759D">
    <w:pPr>
      <w:pStyle w:val="stBilgi"/>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6EAD6A" w14:textId="77777777" w:rsidR="0095759D" w:rsidRDefault="0095759D">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D363C"/>
    <w:multiLevelType w:val="multilevel"/>
    <w:tmpl w:val="AFBC475C"/>
    <w:lvl w:ilvl="0">
      <w:start w:val="1"/>
      <w:numFmt w:val="bullet"/>
      <w:pStyle w:val="ListDash"/>
      <w:lvlText w:val="–"/>
      <w:lvlJc w:val="left"/>
      <w:pPr>
        <w:tabs>
          <w:tab w:val="num" w:pos="283"/>
        </w:tabs>
        <w:ind w:left="283" w:hanging="283"/>
      </w:pPr>
      <w:rPr>
        <w:rFonts w:ascii="Times New Roman" w:hAnsi="Times New Roman" w:cs="Times New Roman"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11771D8"/>
    <w:multiLevelType w:val="multilevel"/>
    <w:tmpl w:val="66380D10"/>
    <w:lvl w:ilvl="0">
      <w:start w:val="1"/>
      <w:numFmt w:val="bullet"/>
      <w:pStyle w:val="ListDash1"/>
      <w:lvlText w:val="–"/>
      <w:lvlJc w:val="left"/>
      <w:pPr>
        <w:tabs>
          <w:tab w:val="num" w:pos="765"/>
        </w:tabs>
        <w:ind w:left="765" w:hanging="283"/>
      </w:pPr>
      <w:rPr>
        <w:rFonts w:ascii="Times New Roman" w:hAnsi="Times New Roman" w:cs="Times New Roman"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4F31268"/>
    <w:multiLevelType w:val="multilevel"/>
    <w:tmpl w:val="B5FCF62C"/>
    <w:lvl w:ilvl="0">
      <w:start w:val="1"/>
      <w:numFmt w:val="bullet"/>
      <w:lvlText w:val=""/>
      <w:lvlJc w:val="left"/>
      <w:pPr>
        <w:tabs>
          <w:tab w:val="num" w:pos="283"/>
        </w:tabs>
        <w:ind w:left="283" w:hanging="283"/>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5AE219E"/>
    <w:multiLevelType w:val="multilevel"/>
    <w:tmpl w:val="B4C812A0"/>
    <w:lvl w:ilvl="0">
      <w:start w:val="1"/>
      <w:numFmt w:val="bullet"/>
      <w:pStyle w:val="ListeMaddemi4"/>
      <w:lvlText w:val=""/>
      <w:lvlJc w:val="left"/>
      <w:pPr>
        <w:tabs>
          <w:tab w:val="num" w:pos="1485"/>
        </w:tabs>
        <w:ind w:left="1485" w:hanging="283"/>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5D31E17"/>
    <w:multiLevelType w:val="multilevel"/>
    <w:tmpl w:val="0A4664E6"/>
    <w:lvl w:ilvl="0">
      <w:start w:val="1"/>
      <w:numFmt w:val="decimal"/>
      <w:pStyle w:val="ListeNumaras5"/>
      <w:lvlText w:val="%1."/>
      <w:lvlJc w:val="left"/>
      <w:pPr>
        <w:tabs>
          <w:tab w:val="num" w:pos="1492"/>
        </w:tabs>
        <w:ind w:left="1492"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C9C66F8"/>
    <w:multiLevelType w:val="multilevel"/>
    <w:tmpl w:val="EE4A142E"/>
    <w:lvl w:ilvl="0">
      <w:start w:val="1"/>
      <w:numFmt w:val="bullet"/>
      <w:pStyle w:val="ListBullet1"/>
      <w:lvlText w:val=""/>
      <w:lvlJc w:val="left"/>
      <w:pPr>
        <w:tabs>
          <w:tab w:val="num" w:pos="765"/>
        </w:tabs>
        <w:ind w:left="765" w:hanging="283"/>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DE77F33"/>
    <w:multiLevelType w:val="multilevel"/>
    <w:tmpl w:val="478A044A"/>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cs="Times New Roman" w:hint="default"/>
      </w:rPr>
    </w:lvl>
    <w:lvl w:ilvl="3">
      <w:start w:val="1"/>
      <w:numFmt w:val="bullet"/>
      <w:lvlText w:val=""/>
      <w:lvlJc w:val="left"/>
      <w:pPr>
        <w:tabs>
          <w:tab w:val="num" w:pos="3317"/>
        </w:tabs>
        <w:ind w:left="3317" w:hanging="709"/>
      </w:pPr>
      <w:rPr>
        <w:rFonts w:ascii="Symbol" w:hAnsi="Symbol" w:cs="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10D44413"/>
    <w:multiLevelType w:val="multilevel"/>
    <w:tmpl w:val="A190C260"/>
    <w:lvl w:ilvl="0">
      <w:start w:val="1"/>
      <w:numFmt w:val="decimal"/>
      <w:pStyle w:val="ListeNumaras3"/>
      <w:lvlText w:val="(%1)"/>
      <w:lvlJc w:val="left"/>
      <w:pPr>
        <w:tabs>
          <w:tab w:val="num" w:pos="1911"/>
        </w:tabs>
        <w:ind w:left="1911" w:hanging="709"/>
      </w:pPr>
    </w:lvl>
    <w:lvl w:ilvl="1">
      <w:start w:val="1"/>
      <w:numFmt w:val="lowerLetter"/>
      <w:lvlText w:val="(%2)"/>
      <w:lvlJc w:val="left"/>
      <w:pPr>
        <w:tabs>
          <w:tab w:val="num" w:pos="2619"/>
        </w:tabs>
        <w:ind w:left="2619" w:hanging="708"/>
      </w:pPr>
    </w:lvl>
    <w:lvl w:ilvl="2">
      <w:start w:val="1"/>
      <w:numFmt w:val="bullet"/>
      <w:lvlText w:val="–"/>
      <w:lvlJc w:val="left"/>
      <w:pPr>
        <w:tabs>
          <w:tab w:val="num" w:pos="3328"/>
        </w:tabs>
        <w:ind w:left="3328" w:hanging="709"/>
      </w:pPr>
      <w:rPr>
        <w:rFonts w:ascii="Times New Roman" w:hAnsi="Times New Roman" w:cs="Times New Roman" w:hint="default"/>
      </w:rPr>
    </w:lvl>
    <w:lvl w:ilvl="3">
      <w:start w:val="1"/>
      <w:numFmt w:val="bullet"/>
      <w:lvlText w:val=""/>
      <w:lvlJc w:val="left"/>
      <w:pPr>
        <w:tabs>
          <w:tab w:val="num" w:pos="4037"/>
        </w:tabs>
        <w:ind w:left="4037" w:hanging="709"/>
      </w:pPr>
      <w:rPr>
        <w:rFonts w:ascii="Symbol" w:hAnsi="Symbol" w:cs="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13CC3650"/>
    <w:multiLevelType w:val="multilevel"/>
    <w:tmpl w:val="9DF065A8"/>
    <w:lvl w:ilvl="0">
      <w:start w:val="1"/>
      <w:numFmt w:val="decimal"/>
      <w:pStyle w:val="Balk1"/>
      <w:lvlText w:val="%1."/>
      <w:lvlJc w:val="left"/>
      <w:pPr>
        <w:tabs>
          <w:tab w:val="num" w:pos="480"/>
        </w:tabs>
        <w:ind w:left="480" w:hanging="480"/>
      </w:pPr>
    </w:lvl>
    <w:lvl w:ilvl="1">
      <w:start w:val="1"/>
      <w:numFmt w:val="decimal"/>
      <w:pStyle w:val="Balk2"/>
      <w:lvlText w:val="%1.%2."/>
      <w:lvlJc w:val="left"/>
      <w:pPr>
        <w:tabs>
          <w:tab w:val="num" w:pos="1200"/>
        </w:tabs>
        <w:ind w:left="1200" w:hanging="720"/>
      </w:pPr>
      <w:rPr>
        <w:rFonts w:cs="Times New Roman"/>
        <w:b/>
        <w:bCs w:val="0"/>
        <w:i w:val="0"/>
        <w:iCs w:val="0"/>
        <w:caps w:val="0"/>
        <w:smallCaps w:val="0"/>
        <w:strike w:val="0"/>
        <w:dstrike w:val="0"/>
        <w:vanish w:val="0"/>
        <w:color w:val="000000"/>
        <w:spacing w:val="0"/>
        <w:kern w:val="0"/>
        <w:position w:val="0"/>
        <w:sz w:val="20"/>
        <w:u w:val="none"/>
        <w:effect w:val="none"/>
        <w:vertAlign w:val="baseline"/>
        <w:em w:val="no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Balk3"/>
      <w:lvlText w:val="%1.%2.%3."/>
      <w:lvlJc w:val="left"/>
      <w:pPr>
        <w:tabs>
          <w:tab w:val="num" w:pos="862"/>
        </w:tabs>
        <w:ind w:left="862" w:hanging="720"/>
      </w:pPr>
    </w:lvl>
    <w:lvl w:ilvl="3">
      <w:start w:val="1"/>
      <w:numFmt w:val="decimal"/>
      <w:pStyle w:val="Balk4"/>
      <w:lvlText w:val="%1.%2.%3.%4."/>
      <w:lvlJc w:val="left"/>
      <w:pPr>
        <w:tabs>
          <w:tab w:val="num" w:pos="1920"/>
        </w:tabs>
        <w:ind w:left="1920" w:hanging="72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9" w15:restartNumberingAfterBreak="0">
    <w:nsid w:val="144B2B9E"/>
    <w:multiLevelType w:val="hybridMultilevel"/>
    <w:tmpl w:val="E1E0DB12"/>
    <w:lvl w:ilvl="0" w:tplc="73B449B4">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15:restartNumberingAfterBreak="0">
    <w:nsid w:val="1CB92D19"/>
    <w:multiLevelType w:val="hybridMultilevel"/>
    <w:tmpl w:val="AC20E49A"/>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1" w15:restartNumberingAfterBreak="0">
    <w:nsid w:val="2AFF3778"/>
    <w:multiLevelType w:val="multilevel"/>
    <w:tmpl w:val="5D7AA276"/>
    <w:lvl w:ilvl="0">
      <w:start w:val="1"/>
      <w:numFmt w:val="bullet"/>
      <w:lvlText w:val=""/>
      <w:lvlJc w:val="left"/>
      <w:pPr>
        <w:tabs>
          <w:tab w:val="num" w:pos="283"/>
        </w:tabs>
        <w:ind w:left="283" w:hanging="283"/>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3164180E"/>
    <w:multiLevelType w:val="multilevel"/>
    <w:tmpl w:val="FC96D466"/>
    <w:lvl w:ilvl="0">
      <w:start w:val="4"/>
      <w:numFmt w:val="bullet"/>
      <w:lvlText w:val="-"/>
      <w:lvlJc w:val="left"/>
      <w:pPr>
        <w:tabs>
          <w:tab w:val="num" w:pos="0"/>
        </w:tabs>
        <w:ind w:left="717" w:hanging="360"/>
      </w:pPr>
      <w:rPr>
        <w:rFonts w:ascii="Verdana" w:eastAsiaTheme="minorHAnsi" w:hAnsi="Verdana" w:cstheme="minorBidi" w:hint="default"/>
      </w:rPr>
    </w:lvl>
    <w:lvl w:ilvl="1">
      <w:start w:val="1"/>
      <w:numFmt w:val="bullet"/>
      <w:lvlText w:val="o"/>
      <w:lvlJc w:val="left"/>
      <w:pPr>
        <w:tabs>
          <w:tab w:val="num" w:pos="0"/>
        </w:tabs>
        <w:ind w:left="1437" w:hanging="360"/>
      </w:pPr>
      <w:rPr>
        <w:rFonts w:ascii="Courier New" w:hAnsi="Courier New" w:cs="Courier New" w:hint="default"/>
      </w:rPr>
    </w:lvl>
    <w:lvl w:ilvl="2">
      <w:start w:val="1"/>
      <w:numFmt w:val="bullet"/>
      <w:lvlText w:val=""/>
      <w:lvlJc w:val="left"/>
      <w:pPr>
        <w:tabs>
          <w:tab w:val="num" w:pos="0"/>
        </w:tabs>
        <w:ind w:left="2157" w:hanging="360"/>
      </w:pPr>
      <w:rPr>
        <w:rFonts w:ascii="Wingdings" w:hAnsi="Wingdings" w:cs="Wingdings" w:hint="default"/>
      </w:rPr>
    </w:lvl>
    <w:lvl w:ilvl="3">
      <w:start w:val="1"/>
      <w:numFmt w:val="bullet"/>
      <w:lvlText w:val=""/>
      <w:lvlJc w:val="left"/>
      <w:pPr>
        <w:tabs>
          <w:tab w:val="num" w:pos="0"/>
        </w:tabs>
        <w:ind w:left="2877" w:hanging="360"/>
      </w:pPr>
      <w:rPr>
        <w:rFonts w:ascii="Symbol" w:hAnsi="Symbol" w:cs="Symbol" w:hint="default"/>
      </w:rPr>
    </w:lvl>
    <w:lvl w:ilvl="4">
      <w:start w:val="1"/>
      <w:numFmt w:val="bullet"/>
      <w:lvlText w:val="o"/>
      <w:lvlJc w:val="left"/>
      <w:pPr>
        <w:tabs>
          <w:tab w:val="num" w:pos="0"/>
        </w:tabs>
        <w:ind w:left="3597" w:hanging="360"/>
      </w:pPr>
      <w:rPr>
        <w:rFonts w:ascii="Courier New" w:hAnsi="Courier New" w:cs="Courier New" w:hint="default"/>
      </w:rPr>
    </w:lvl>
    <w:lvl w:ilvl="5">
      <w:start w:val="1"/>
      <w:numFmt w:val="bullet"/>
      <w:lvlText w:val=""/>
      <w:lvlJc w:val="left"/>
      <w:pPr>
        <w:tabs>
          <w:tab w:val="num" w:pos="0"/>
        </w:tabs>
        <w:ind w:left="4317" w:hanging="360"/>
      </w:pPr>
      <w:rPr>
        <w:rFonts w:ascii="Wingdings" w:hAnsi="Wingdings" w:cs="Wingdings" w:hint="default"/>
      </w:rPr>
    </w:lvl>
    <w:lvl w:ilvl="6">
      <w:start w:val="1"/>
      <w:numFmt w:val="bullet"/>
      <w:lvlText w:val=""/>
      <w:lvlJc w:val="left"/>
      <w:pPr>
        <w:tabs>
          <w:tab w:val="num" w:pos="0"/>
        </w:tabs>
        <w:ind w:left="5037" w:hanging="360"/>
      </w:pPr>
      <w:rPr>
        <w:rFonts w:ascii="Symbol" w:hAnsi="Symbol" w:cs="Symbol" w:hint="default"/>
      </w:rPr>
    </w:lvl>
    <w:lvl w:ilvl="7">
      <w:start w:val="1"/>
      <w:numFmt w:val="bullet"/>
      <w:lvlText w:val="o"/>
      <w:lvlJc w:val="left"/>
      <w:pPr>
        <w:tabs>
          <w:tab w:val="num" w:pos="0"/>
        </w:tabs>
        <w:ind w:left="5757" w:hanging="360"/>
      </w:pPr>
      <w:rPr>
        <w:rFonts w:ascii="Courier New" w:hAnsi="Courier New" w:cs="Courier New" w:hint="default"/>
      </w:rPr>
    </w:lvl>
    <w:lvl w:ilvl="8">
      <w:start w:val="1"/>
      <w:numFmt w:val="bullet"/>
      <w:lvlText w:val=""/>
      <w:lvlJc w:val="left"/>
      <w:pPr>
        <w:tabs>
          <w:tab w:val="num" w:pos="0"/>
        </w:tabs>
        <w:ind w:left="6477" w:hanging="360"/>
      </w:pPr>
      <w:rPr>
        <w:rFonts w:ascii="Wingdings" w:hAnsi="Wingdings" w:cs="Wingdings" w:hint="default"/>
      </w:rPr>
    </w:lvl>
  </w:abstractNum>
  <w:abstractNum w:abstractNumId="13" w15:restartNumberingAfterBreak="0">
    <w:nsid w:val="36B7516D"/>
    <w:multiLevelType w:val="multilevel"/>
    <w:tmpl w:val="25AA3106"/>
    <w:lvl w:ilvl="0">
      <w:start w:val="1"/>
      <w:numFmt w:val="bullet"/>
      <w:pStyle w:val="ListeMaddemi5"/>
      <w:lvlText w:val=""/>
      <w:lvlJc w:val="left"/>
      <w:pPr>
        <w:tabs>
          <w:tab w:val="num" w:pos="1492"/>
        </w:tabs>
        <w:ind w:left="1492"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15:restartNumberingAfterBreak="0">
    <w:nsid w:val="38332EBE"/>
    <w:multiLevelType w:val="hybridMultilevel"/>
    <w:tmpl w:val="F26CDC7A"/>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5" w15:restartNumberingAfterBreak="0">
    <w:nsid w:val="39315403"/>
    <w:multiLevelType w:val="multilevel"/>
    <w:tmpl w:val="729EB4F4"/>
    <w:lvl w:ilvl="0">
      <w:start w:val="1"/>
      <w:numFmt w:val="decimal"/>
      <w:pStyle w:val="ListeNumaras4"/>
      <w:lvlText w:val="(%1)"/>
      <w:lvlJc w:val="left"/>
      <w:pPr>
        <w:tabs>
          <w:tab w:val="num" w:pos="1911"/>
        </w:tabs>
        <w:ind w:left="1911" w:hanging="709"/>
      </w:pPr>
    </w:lvl>
    <w:lvl w:ilvl="1">
      <w:start w:val="1"/>
      <w:numFmt w:val="lowerLetter"/>
      <w:lvlText w:val="(%2)"/>
      <w:lvlJc w:val="left"/>
      <w:pPr>
        <w:tabs>
          <w:tab w:val="num" w:pos="2619"/>
        </w:tabs>
        <w:ind w:left="2619" w:hanging="708"/>
      </w:pPr>
    </w:lvl>
    <w:lvl w:ilvl="2">
      <w:start w:val="1"/>
      <w:numFmt w:val="bullet"/>
      <w:lvlText w:val="–"/>
      <w:lvlJc w:val="left"/>
      <w:pPr>
        <w:tabs>
          <w:tab w:val="num" w:pos="3328"/>
        </w:tabs>
        <w:ind w:left="3328" w:hanging="709"/>
      </w:pPr>
      <w:rPr>
        <w:rFonts w:ascii="Times New Roman" w:hAnsi="Times New Roman" w:cs="Times New Roman" w:hint="default"/>
      </w:rPr>
    </w:lvl>
    <w:lvl w:ilvl="3">
      <w:start w:val="1"/>
      <w:numFmt w:val="bullet"/>
      <w:lvlText w:val=""/>
      <w:lvlJc w:val="left"/>
      <w:pPr>
        <w:tabs>
          <w:tab w:val="num" w:pos="4037"/>
        </w:tabs>
        <w:ind w:left="4037" w:hanging="709"/>
      </w:pPr>
      <w:rPr>
        <w:rFonts w:ascii="Symbol" w:hAnsi="Symbol" w:cs="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39B50126"/>
    <w:multiLevelType w:val="multilevel"/>
    <w:tmpl w:val="709C83A6"/>
    <w:lvl w:ilvl="0">
      <w:start w:val="1"/>
      <w:numFmt w:val="bullet"/>
      <w:pStyle w:val="ListDash4"/>
      <w:lvlText w:val="–"/>
      <w:lvlJc w:val="left"/>
      <w:pPr>
        <w:tabs>
          <w:tab w:val="num" w:pos="1485"/>
        </w:tabs>
        <w:ind w:left="1485" w:hanging="283"/>
      </w:pPr>
      <w:rPr>
        <w:rFonts w:ascii="Times New Roman" w:hAnsi="Times New Roman" w:cs="Times New Roman"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 w15:restartNumberingAfterBreak="0">
    <w:nsid w:val="3B294F00"/>
    <w:multiLevelType w:val="multilevel"/>
    <w:tmpl w:val="D534D020"/>
    <w:lvl w:ilvl="0">
      <w:start w:val="1"/>
      <w:numFmt w:val="bullet"/>
      <w:pStyle w:val="ListeMaddemi3"/>
      <w:lvlText w:val=""/>
      <w:lvlJc w:val="left"/>
      <w:pPr>
        <w:tabs>
          <w:tab w:val="num" w:pos="1485"/>
        </w:tabs>
        <w:ind w:left="1485" w:hanging="283"/>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15:restartNumberingAfterBreak="0">
    <w:nsid w:val="3C2B0D51"/>
    <w:multiLevelType w:val="multilevel"/>
    <w:tmpl w:val="228CD4DC"/>
    <w:lvl w:ilvl="0">
      <w:start w:val="1"/>
      <w:numFmt w:val="bullet"/>
      <w:pStyle w:val="ListDash3"/>
      <w:lvlText w:val="–"/>
      <w:lvlJc w:val="left"/>
      <w:pPr>
        <w:tabs>
          <w:tab w:val="num" w:pos="1485"/>
        </w:tabs>
        <w:ind w:left="1485" w:hanging="283"/>
      </w:pPr>
      <w:rPr>
        <w:rFonts w:ascii="Times New Roman" w:hAnsi="Times New Roman" w:cs="Times New Roman"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9" w15:restartNumberingAfterBreak="0">
    <w:nsid w:val="471D7053"/>
    <w:multiLevelType w:val="multilevel"/>
    <w:tmpl w:val="D9E497DA"/>
    <w:lvl w:ilvl="0">
      <w:start w:val="1"/>
      <w:numFmt w:val="bullet"/>
      <w:pStyle w:val="ListeMaddemi"/>
      <w:lvlText w:val=""/>
      <w:lvlJc w:val="left"/>
      <w:pPr>
        <w:tabs>
          <w:tab w:val="num" w:pos="283"/>
        </w:tabs>
        <w:ind w:left="283" w:hanging="283"/>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0" w15:restartNumberingAfterBreak="0">
    <w:nsid w:val="487D1815"/>
    <w:multiLevelType w:val="multilevel"/>
    <w:tmpl w:val="48487CF6"/>
    <w:lvl w:ilvl="0">
      <w:start w:val="1"/>
      <w:numFmt w:val="bullet"/>
      <w:pStyle w:val="ListDash2"/>
      <w:lvlText w:val="–"/>
      <w:lvlJc w:val="left"/>
      <w:pPr>
        <w:tabs>
          <w:tab w:val="num" w:pos="1485"/>
        </w:tabs>
        <w:ind w:left="1485" w:hanging="283"/>
      </w:pPr>
      <w:rPr>
        <w:rFonts w:ascii="Times New Roman" w:hAnsi="Times New Roman" w:cs="Times New Roman"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 w15:restartNumberingAfterBreak="0">
    <w:nsid w:val="4CB04CBB"/>
    <w:multiLevelType w:val="multilevel"/>
    <w:tmpl w:val="AA9A7776"/>
    <w:lvl w:ilvl="0">
      <w:start w:val="1"/>
      <w:numFmt w:val="bullet"/>
      <w:pStyle w:val="ListeMaddemi2"/>
      <w:lvlText w:val=""/>
      <w:lvlJc w:val="left"/>
      <w:pPr>
        <w:tabs>
          <w:tab w:val="num" w:pos="1485"/>
        </w:tabs>
        <w:ind w:left="1485" w:hanging="283"/>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 w15:restartNumberingAfterBreak="0">
    <w:nsid w:val="4DBA2E48"/>
    <w:multiLevelType w:val="hybridMultilevel"/>
    <w:tmpl w:val="5C08FAF8"/>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3" w15:restartNumberingAfterBreak="0">
    <w:nsid w:val="5AAB23B4"/>
    <w:multiLevelType w:val="multilevel"/>
    <w:tmpl w:val="37BEEEF0"/>
    <w:lvl w:ilvl="0">
      <w:start w:val="1"/>
      <w:numFmt w:val="decimal"/>
      <w:lvlText w:val="%1."/>
      <w:lvlJc w:val="left"/>
      <w:pPr>
        <w:ind w:left="720" w:hanging="360"/>
      </w:pPr>
      <w:rPr>
        <w:rFonts w:hint="default"/>
        <w:b w:val="0"/>
        <w:bCs w:val="0"/>
        <w:sz w:val="40"/>
        <w:szCs w:val="52"/>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5AB22D51"/>
    <w:multiLevelType w:val="multilevel"/>
    <w:tmpl w:val="EAE4B66C"/>
    <w:lvl w:ilvl="0">
      <w:start w:val="1"/>
      <w:numFmt w:val="decimal"/>
      <w:lvlText w:val="%1."/>
      <w:lvlJc w:val="left"/>
      <w:pPr>
        <w:ind w:left="720" w:hanging="360"/>
      </w:p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62466590"/>
    <w:multiLevelType w:val="hybridMultilevel"/>
    <w:tmpl w:val="119CF9A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6" w15:restartNumberingAfterBreak="0">
    <w:nsid w:val="62F10FA7"/>
    <w:multiLevelType w:val="multilevel"/>
    <w:tmpl w:val="3FD893CA"/>
    <w:lvl w:ilvl="0">
      <w:start w:val="1"/>
      <w:numFmt w:val="decimal"/>
      <w:pStyle w:val="ListeNumaras2"/>
      <w:lvlText w:val="(%1)"/>
      <w:lvlJc w:val="left"/>
      <w:pPr>
        <w:tabs>
          <w:tab w:val="num" w:pos="1911"/>
        </w:tabs>
        <w:ind w:left="1911" w:hanging="709"/>
      </w:pPr>
    </w:lvl>
    <w:lvl w:ilvl="1">
      <w:start w:val="1"/>
      <w:numFmt w:val="lowerLetter"/>
      <w:lvlText w:val="(%2)"/>
      <w:lvlJc w:val="left"/>
      <w:pPr>
        <w:tabs>
          <w:tab w:val="num" w:pos="2619"/>
        </w:tabs>
        <w:ind w:left="2619" w:hanging="708"/>
      </w:pPr>
    </w:lvl>
    <w:lvl w:ilvl="2">
      <w:start w:val="1"/>
      <w:numFmt w:val="bullet"/>
      <w:lvlText w:val="–"/>
      <w:lvlJc w:val="left"/>
      <w:pPr>
        <w:tabs>
          <w:tab w:val="num" w:pos="3328"/>
        </w:tabs>
        <w:ind w:left="3328" w:hanging="709"/>
      </w:pPr>
      <w:rPr>
        <w:rFonts w:ascii="Times New Roman" w:hAnsi="Times New Roman" w:cs="Times New Roman" w:hint="default"/>
      </w:rPr>
    </w:lvl>
    <w:lvl w:ilvl="3">
      <w:start w:val="1"/>
      <w:numFmt w:val="bullet"/>
      <w:lvlText w:val=""/>
      <w:lvlJc w:val="left"/>
      <w:pPr>
        <w:tabs>
          <w:tab w:val="num" w:pos="4037"/>
        </w:tabs>
        <w:ind w:left="4037" w:hanging="709"/>
      </w:pPr>
      <w:rPr>
        <w:rFonts w:ascii="Symbol" w:hAnsi="Symbol" w:cs="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15:restartNumberingAfterBreak="0">
    <w:nsid w:val="70152C87"/>
    <w:multiLevelType w:val="multilevel"/>
    <w:tmpl w:val="D46850B8"/>
    <w:lvl w:ilvl="0">
      <w:start w:val="1"/>
      <w:numFmt w:val="decimal"/>
      <w:pStyle w:val="ListeNumaras"/>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cs="Times New Roman" w:hint="default"/>
      </w:rPr>
    </w:lvl>
    <w:lvl w:ilvl="3">
      <w:start w:val="1"/>
      <w:numFmt w:val="bullet"/>
      <w:lvlText w:val=""/>
      <w:lvlJc w:val="left"/>
      <w:pPr>
        <w:tabs>
          <w:tab w:val="num" w:pos="2835"/>
        </w:tabs>
        <w:ind w:left="2835" w:hanging="709"/>
      </w:pPr>
      <w:rPr>
        <w:rFonts w:ascii="Symbol" w:hAnsi="Symbol" w:cs="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15:restartNumberingAfterBreak="0">
    <w:nsid w:val="725A4411"/>
    <w:multiLevelType w:val="multilevel"/>
    <w:tmpl w:val="F7C4DBF8"/>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9" w15:restartNumberingAfterBreak="0">
    <w:nsid w:val="7536737F"/>
    <w:multiLevelType w:val="hybridMultilevel"/>
    <w:tmpl w:val="40AEBC32"/>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8"/>
  </w:num>
  <w:num w:numId="2">
    <w:abstractNumId w:val="13"/>
  </w:num>
  <w:num w:numId="3">
    <w:abstractNumId w:val="4"/>
  </w:num>
  <w:num w:numId="4">
    <w:abstractNumId w:val="11"/>
  </w:num>
  <w:num w:numId="5">
    <w:abstractNumId w:val="2"/>
  </w:num>
  <w:num w:numId="6">
    <w:abstractNumId w:val="19"/>
  </w:num>
  <w:num w:numId="7">
    <w:abstractNumId w:val="5"/>
  </w:num>
  <w:num w:numId="8">
    <w:abstractNumId w:val="21"/>
  </w:num>
  <w:num w:numId="9">
    <w:abstractNumId w:val="17"/>
  </w:num>
  <w:num w:numId="10">
    <w:abstractNumId w:val="3"/>
  </w:num>
  <w:num w:numId="11">
    <w:abstractNumId w:val="0"/>
  </w:num>
  <w:num w:numId="12">
    <w:abstractNumId w:val="1"/>
  </w:num>
  <w:num w:numId="13">
    <w:abstractNumId w:val="20"/>
  </w:num>
  <w:num w:numId="14">
    <w:abstractNumId w:val="18"/>
  </w:num>
  <w:num w:numId="15">
    <w:abstractNumId w:val="16"/>
  </w:num>
  <w:num w:numId="16">
    <w:abstractNumId w:val="27"/>
  </w:num>
  <w:num w:numId="17">
    <w:abstractNumId w:val="6"/>
  </w:num>
  <w:num w:numId="18">
    <w:abstractNumId w:val="26"/>
  </w:num>
  <w:num w:numId="19">
    <w:abstractNumId w:val="7"/>
  </w:num>
  <w:num w:numId="20">
    <w:abstractNumId w:val="15"/>
  </w:num>
  <w:num w:numId="21">
    <w:abstractNumId w:val="12"/>
  </w:num>
  <w:num w:numId="22">
    <w:abstractNumId w:val="28"/>
  </w:num>
  <w:num w:numId="23">
    <w:abstractNumId w:val="29"/>
  </w:num>
  <w:num w:numId="24">
    <w:abstractNumId w:val="10"/>
  </w:num>
  <w:num w:numId="25">
    <w:abstractNumId w:val="14"/>
  </w:num>
  <w:num w:numId="26">
    <w:abstractNumId w:val="24"/>
  </w:num>
  <w:num w:numId="27">
    <w:abstractNumId w:val="9"/>
  </w:num>
  <w:num w:numId="28">
    <w:abstractNumId w:val="23"/>
  </w:num>
  <w:num w:numId="29">
    <w:abstractNumId w:val="25"/>
  </w:num>
  <w:num w:numId="30">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proofState w:spelling="clean" w:grammar="clean"/>
  <w:defaultTabStop w:val="720"/>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14B0"/>
    <w:rsid w:val="00155ED5"/>
    <w:rsid w:val="001B7CCE"/>
    <w:rsid w:val="001D4AA4"/>
    <w:rsid w:val="001E3974"/>
    <w:rsid w:val="002001BA"/>
    <w:rsid w:val="00201E81"/>
    <w:rsid w:val="00243DCA"/>
    <w:rsid w:val="00245DEB"/>
    <w:rsid w:val="002B5987"/>
    <w:rsid w:val="003F2398"/>
    <w:rsid w:val="005B4B03"/>
    <w:rsid w:val="006B0459"/>
    <w:rsid w:val="006F279B"/>
    <w:rsid w:val="008F7855"/>
    <w:rsid w:val="0092222A"/>
    <w:rsid w:val="0095759D"/>
    <w:rsid w:val="00A026D2"/>
    <w:rsid w:val="00A5714A"/>
    <w:rsid w:val="00BD0ECB"/>
    <w:rsid w:val="00DD3D1D"/>
    <w:rsid w:val="00E414B0"/>
    <w:rsid w:val="00E45F59"/>
    <w:rsid w:val="00E645CD"/>
    <w:rsid w:val="00EF6C05"/>
  </w:rsids>
  <m:mathPr>
    <m:mathFont m:val="Cambria Math"/>
    <m:brkBin m:val="before"/>
    <m:brkBinSub m:val="--"/>
    <m:smallFrac m:val="0"/>
    <m:dispDef/>
    <m:lMargin m:val="0"/>
    <m:rMargin m:val="0"/>
    <m:defJc m:val="centerGroup"/>
    <m:wrapIndent m:val="1440"/>
    <m:intLim m:val="subSup"/>
    <m:naryLim m:val="undOvr"/>
  </m:mathPr>
  <w:themeFontLang w:val="en-GB"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6EAC9F"/>
  <w15:docId w15:val="{402AF8A6-42C2-4945-8F60-9396499EBB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pPr>
        <w:suppressAutoHyphens/>
      </w:pPr>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240"/>
      <w:jc w:val="both"/>
    </w:pPr>
    <w:rPr>
      <w:rFonts w:ascii="Arial" w:hAnsi="Arial"/>
    </w:rPr>
  </w:style>
  <w:style w:type="paragraph" w:styleId="Balk1">
    <w:name w:val="heading 1"/>
    <w:basedOn w:val="Normal"/>
    <w:next w:val="Text1"/>
    <w:autoRedefine/>
    <w:qFormat/>
    <w:rsid w:val="008A65FE"/>
    <w:pPr>
      <w:keepNext/>
      <w:keepLines/>
      <w:numPr>
        <w:numId w:val="1"/>
      </w:numPr>
      <w:spacing w:before="240"/>
      <w:ind w:left="482" w:hanging="482"/>
      <w:outlineLvl w:val="0"/>
    </w:pPr>
    <w:rPr>
      <w:rFonts w:ascii="Times New Roman" w:hAnsi="Times New Roman"/>
      <w:b/>
      <w:smallCaps/>
      <w:kern w:val="2"/>
      <w:sz w:val="28"/>
      <w:szCs w:val="28"/>
    </w:rPr>
  </w:style>
  <w:style w:type="paragraph" w:styleId="Balk2">
    <w:name w:val="heading 2"/>
    <w:basedOn w:val="Normal"/>
    <w:next w:val="Text2"/>
    <w:link w:val="Balk2Char"/>
    <w:autoRedefine/>
    <w:qFormat/>
    <w:rsid w:val="009D2CAF"/>
    <w:pPr>
      <w:numPr>
        <w:ilvl w:val="1"/>
        <w:numId w:val="1"/>
      </w:numPr>
      <w:tabs>
        <w:tab w:val="left" w:pos="500"/>
      </w:tabs>
      <w:spacing w:before="120"/>
      <w:ind w:left="499" w:hanging="499"/>
      <w:jc w:val="left"/>
      <w:outlineLvl w:val="1"/>
    </w:pPr>
    <w:rPr>
      <w:rFonts w:ascii="Times New Roman" w:hAnsi="Times New Roman"/>
      <w:b/>
      <w:sz w:val="24"/>
      <w:szCs w:val="24"/>
    </w:rPr>
  </w:style>
  <w:style w:type="paragraph" w:styleId="Balk3">
    <w:name w:val="heading 3"/>
    <w:basedOn w:val="Normal"/>
    <w:next w:val="Normal"/>
    <w:autoRedefine/>
    <w:qFormat/>
    <w:rsid w:val="009D2CAF"/>
    <w:pPr>
      <w:keepNext/>
      <w:numPr>
        <w:ilvl w:val="2"/>
        <w:numId w:val="1"/>
      </w:numPr>
      <w:ind w:left="567" w:hanging="567"/>
      <w:outlineLvl w:val="2"/>
    </w:pPr>
    <w:rPr>
      <w:rFonts w:ascii="Times New Roman" w:hAnsi="Times New Roman"/>
      <w:b/>
      <w:sz w:val="22"/>
      <w:szCs w:val="22"/>
    </w:rPr>
  </w:style>
  <w:style w:type="paragraph" w:styleId="Balk4">
    <w:name w:val="heading 4"/>
    <w:basedOn w:val="Normal"/>
    <w:next w:val="Text4"/>
    <w:qFormat/>
    <w:pPr>
      <w:keepNext/>
      <w:numPr>
        <w:ilvl w:val="3"/>
        <w:numId w:val="1"/>
      </w:numPr>
      <w:outlineLvl w:val="3"/>
    </w:pPr>
  </w:style>
  <w:style w:type="paragraph" w:styleId="Balk5">
    <w:name w:val="heading 5"/>
    <w:basedOn w:val="Normal"/>
    <w:next w:val="Normal"/>
    <w:qFormat/>
    <w:pPr>
      <w:tabs>
        <w:tab w:val="left" w:pos="0"/>
      </w:tabs>
      <w:spacing w:before="240" w:after="60"/>
      <w:outlineLvl w:val="4"/>
    </w:pPr>
    <w:rPr>
      <w:sz w:val="22"/>
    </w:rPr>
  </w:style>
  <w:style w:type="paragraph" w:styleId="Balk6">
    <w:name w:val="heading 6"/>
    <w:basedOn w:val="Normal"/>
    <w:next w:val="Normal"/>
    <w:qFormat/>
    <w:pPr>
      <w:tabs>
        <w:tab w:val="left" w:pos="0"/>
      </w:tabs>
      <w:spacing w:before="240" w:after="60"/>
      <w:outlineLvl w:val="5"/>
    </w:pPr>
    <w:rPr>
      <w:i/>
      <w:sz w:val="22"/>
    </w:rPr>
  </w:style>
  <w:style w:type="paragraph" w:styleId="Balk7">
    <w:name w:val="heading 7"/>
    <w:basedOn w:val="Normal"/>
    <w:next w:val="Normal"/>
    <w:qFormat/>
    <w:pPr>
      <w:tabs>
        <w:tab w:val="left" w:pos="0"/>
      </w:tabs>
      <w:spacing w:before="240" w:after="60"/>
      <w:outlineLvl w:val="6"/>
    </w:pPr>
  </w:style>
  <w:style w:type="paragraph" w:styleId="Balk8">
    <w:name w:val="heading 8"/>
    <w:basedOn w:val="Normal"/>
    <w:next w:val="Normal"/>
    <w:qFormat/>
    <w:pPr>
      <w:tabs>
        <w:tab w:val="left" w:pos="0"/>
      </w:tabs>
      <w:spacing w:before="240" w:after="60"/>
      <w:outlineLvl w:val="7"/>
    </w:pPr>
    <w:rPr>
      <w:i/>
    </w:rPr>
  </w:style>
  <w:style w:type="paragraph" w:styleId="Balk9">
    <w:name w:val="heading 9"/>
    <w:basedOn w:val="Normal"/>
    <w:next w:val="Normal"/>
    <w:qFormat/>
    <w:pPr>
      <w:tabs>
        <w:tab w:val="left" w:pos="0"/>
      </w:tabs>
      <w:spacing w:before="240" w:after="60"/>
      <w:outlineLvl w:val="8"/>
    </w:pPr>
    <w:rPr>
      <w:i/>
      <w:sz w:val="1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FootnoteCharacters">
    <w:name w:val="Footnote Characters"/>
    <w:semiHidden/>
    <w:qFormat/>
    <w:rPr>
      <w:rFonts w:ascii="TimesNewRomanPS" w:hAnsi="TimesNewRomanPS"/>
      <w:sz w:val="16"/>
      <w:vertAlign w:val="superscript"/>
    </w:rPr>
  </w:style>
  <w:style w:type="character" w:customStyle="1" w:styleId="FootnoteAnchor">
    <w:name w:val="Footnote Anchor"/>
    <w:rPr>
      <w:rFonts w:ascii="TimesNewRomanPS" w:hAnsi="TimesNewRomanPS"/>
      <w:sz w:val="16"/>
      <w:vertAlign w:val="superscript"/>
    </w:rPr>
  </w:style>
  <w:style w:type="character" w:styleId="SayfaNumaras">
    <w:name w:val="page number"/>
    <w:basedOn w:val="VarsaylanParagrafYazTipi"/>
    <w:qFormat/>
  </w:style>
  <w:style w:type="character" w:styleId="Kpr">
    <w:name w:val="Hyperlink"/>
    <w:rPr>
      <w:color w:val="0000FF"/>
      <w:u w:val="single"/>
    </w:rPr>
  </w:style>
  <w:style w:type="character" w:styleId="AklamaBavurusu">
    <w:name w:val="annotation reference"/>
    <w:qFormat/>
    <w:rsid w:val="0061269A"/>
    <w:rPr>
      <w:sz w:val="16"/>
      <w:szCs w:val="16"/>
    </w:rPr>
  </w:style>
  <w:style w:type="character" w:customStyle="1" w:styleId="AklamaMetniChar">
    <w:name w:val="Açıklama Metni Char"/>
    <w:link w:val="AklamaMetni"/>
    <w:semiHidden/>
    <w:qFormat/>
    <w:rsid w:val="00862E3E"/>
    <w:rPr>
      <w:rFonts w:ascii="Arial" w:hAnsi="Arial"/>
    </w:rPr>
  </w:style>
  <w:style w:type="character" w:styleId="zlenenKpr">
    <w:name w:val="FollowedHyperlink"/>
    <w:rsid w:val="00450070"/>
    <w:rPr>
      <w:color w:val="800080"/>
      <w:u w:val="single"/>
    </w:rPr>
  </w:style>
  <w:style w:type="character" w:customStyle="1" w:styleId="Bullets">
    <w:name w:val="Bullets"/>
    <w:qFormat/>
    <w:rPr>
      <w:rFonts w:ascii="OpenSymbol" w:eastAsia="OpenSymbol" w:hAnsi="OpenSymbol" w:cs="OpenSymbol"/>
    </w:rPr>
  </w:style>
  <w:style w:type="paragraph" w:customStyle="1" w:styleId="Heading">
    <w:name w:val="Heading"/>
    <w:basedOn w:val="Normal"/>
    <w:next w:val="GvdeMetni"/>
    <w:qFormat/>
    <w:pPr>
      <w:keepNext/>
      <w:spacing w:before="240" w:after="120"/>
    </w:pPr>
    <w:rPr>
      <w:rFonts w:ascii="Liberation Sans" w:eastAsia="Microsoft YaHei" w:hAnsi="Liberation Sans" w:cs="Lucida Sans"/>
      <w:sz w:val="28"/>
      <w:szCs w:val="28"/>
    </w:rPr>
  </w:style>
  <w:style w:type="paragraph" w:styleId="GvdeMetni">
    <w:name w:val="Body Text"/>
    <w:basedOn w:val="Normal"/>
    <w:pPr>
      <w:spacing w:after="120"/>
    </w:pPr>
  </w:style>
  <w:style w:type="paragraph" w:styleId="Liste">
    <w:name w:val="List"/>
    <w:basedOn w:val="Normal"/>
    <w:pPr>
      <w:ind w:left="283" w:hanging="283"/>
    </w:pPr>
  </w:style>
  <w:style w:type="paragraph" w:styleId="ResimYazs">
    <w:name w:val="caption"/>
    <w:basedOn w:val="Normal"/>
    <w:next w:val="Normal"/>
    <w:qFormat/>
    <w:pPr>
      <w:spacing w:before="120" w:after="120"/>
    </w:pPr>
    <w:rPr>
      <w:b/>
    </w:rPr>
  </w:style>
  <w:style w:type="paragraph" w:customStyle="1" w:styleId="Index">
    <w:name w:val="Index"/>
    <w:basedOn w:val="Normal"/>
    <w:qFormat/>
    <w:pPr>
      <w:suppressLineNumbers/>
    </w:pPr>
    <w:rPr>
      <w:rFonts w:cs="Lucida Sans"/>
    </w:rPr>
  </w:style>
  <w:style w:type="paragraph" w:customStyle="1" w:styleId="Text1">
    <w:name w:val="Text 1"/>
    <w:basedOn w:val="Normal"/>
    <w:qFormat/>
    <w:pPr>
      <w:ind w:left="482"/>
    </w:pPr>
  </w:style>
  <w:style w:type="paragraph" w:customStyle="1" w:styleId="Text2">
    <w:name w:val="Text 2"/>
    <w:basedOn w:val="Normal"/>
    <w:qFormat/>
    <w:pPr>
      <w:tabs>
        <w:tab w:val="left" w:pos="2161"/>
      </w:tabs>
      <w:ind w:left="1202"/>
    </w:pPr>
  </w:style>
  <w:style w:type="paragraph" w:customStyle="1" w:styleId="Text3">
    <w:name w:val="Text 3"/>
    <w:basedOn w:val="Normal"/>
    <w:qFormat/>
    <w:pPr>
      <w:tabs>
        <w:tab w:val="left" w:pos="2302"/>
      </w:tabs>
      <w:ind w:left="1202"/>
    </w:pPr>
  </w:style>
  <w:style w:type="paragraph" w:customStyle="1" w:styleId="Text4">
    <w:name w:val="Text 4"/>
    <w:basedOn w:val="Normal"/>
    <w:qFormat/>
    <w:pPr>
      <w:tabs>
        <w:tab w:val="left" w:pos="2302"/>
      </w:tabs>
      <w:ind w:left="1202"/>
    </w:pPr>
  </w:style>
  <w:style w:type="paragraph" w:customStyle="1" w:styleId="Address">
    <w:name w:val="Address"/>
    <w:basedOn w:val="Normal"/>
    <w:qFormat/>
    <w:pPr>
      <w:spacing w:after="0"/>
      <w:jc w:val="left"/>
    </w:pPr>
  </w:style>
  <w:style w:type="paragraph" w:customStyle="1" w:styleId="AddressTL">
    <w:name w:val="AddressTL"/>
    <w:basedOn w:val="Normal"/>
    <w:next w:val="Normal"/>
    <w:qFormat/>
    <w:pPr>
      <w:spacing w:after="720"/>
      <w:jc w:val="left"/>
    </w:pPr>
  </w:style>
  <w:style w:type="paragraph" w:customStyle="1" w:styleId="AddressTR">
    <w:name w:val="AddressTR"/>
    <w:basedOn w:val="Normal"/>
    <w:next w:val="Normal"/>
    <w:qFormat/>
    <w:pPr>
      <w:spacing w:after="720"/>
      <w:ind w:left="5103"/>
      <w:jc w:val="left"/>
    </w:pPr>
  </w:style>
  <w:style w:type="paragraph" w:styleId="bekMetni">
    <w:name w:val="Block Text"/>
    <w:basedOn w:val="Normal"/>
    <w:qFormat/>
    <w:pPr>
      <w:spacing w:after="120"/>
      <w:ind w:left="1440" w:right="1440"/>
    </w:pPr>
  </w:style>
  <w:style w:type="paragraph" w:styleId="GvdeMetni2">
    <w:name w:val="Body Text 2"/>
    <w:basedOn w:val="Normal"/>
    <w:qFormat/>
    <w:pPr>
      <w:spacing w:after="120" w:line="480" w:lineRule="auto"/>
    </w:pPr>
  </w:style>
  <w:style w:type="paragraph" w:styleId="GvdeMetni3">
    <w:name w:val="Body Text 3"/>
    <w:basedOn w:val="Normal"/>
    <w:qFormat/>
    <w:pPr>
      <w:spacing w:after="120"/>
    </w:pPr>
    <w:rPr>
      <w:sz w:val="16"/>
    </w:rPr>
  </w:style>
  <w:style w:type="paragraph" w:styleId="GvdeMetniGirintisi">
    <w:name w:val="Body Text Indent"/>
    <w:basedOn w:val="Normal"/>
    <w:pPr>
      <w:spacing w:after="120"/>
      <w:ind w:left="283"/>
    </w:pPr>
  </w:style>
  <w:style w:type="paragraph" w:styleId="GvdeMetnilkGirintisi2">
    <w:name w:val="Body Text First Indent 2"/>
    <w:basedOn w:val="GvdeMetniGirintisi"/>
    <w:qFormat/>
    <w:pPr>
      <w:ind w:firstLine="210"/>
    </w:pPr>
  </w:style>
  <w:style w:type="paragraph" w:styleId="GvdeMetniGirintisi2">
    <w:name w:val="Body Text Indent 2"/>
    <w:basedOn w:val="Normal"/>
    <w:qFormat/>
    <w:pPr>
      <w:spacing w:after="120" w:line="480" w:lineRule="auto"/>
      <w:ind w:left="283"/>
    </w:pPr>
  </w:style>
  <w:style w:type="paragraph" w:styleId="GvdeMetniGirintisi3">
    <w:name w:val="Body Text Indent 3"/>
    <w:basedOn w:val="Normal"/>
    <w:qFormat/>
    <w:pPr>
      <w:spacing w:after="120"/>
      <w:ind w:left="283"/>
    </w:pPr>
    <w:rPr>
      <w:sz w:val="16"/>
    </w:rPr>
  </w:style>
  <w:style w:type="paragraph" w:customStyle="1" w:styleId="ChapterTitle">
    <w:name w:val="ChapterTitle"/>
    <w:basedOn w:val="Normal"/>
    <w:next w:val="SectionTitle"/>
    <w:qFormat/>
    <w:pPr>
      <w:keepNext/>
      <w:spacing w:after="480"/>
      <w:jc w:val="center"/>
    </w:pPr>
    <w:rPr>
      <w:b/>
      <w:sz w:val="32"/>
    </w:rPr>
  </w:style>
  <w:style w:type="paragraph" w:customStyle="1" w:styleId="SectionTitle">
    <w:name w:val="SectionTitle"/>
    <w:basedOn w:val="Normal"/>
    <w:next w:val="Balk1"/>
    <w:qFormat/>
    <w:pPr>
      <w:keepNext/>
      <w:spacing w:after="480"/>
      <w:jc w:val="center"/>
    </w:pPr>
    <w:rPr>
      <w:b/>
      <w:smallCaps/>
      <w:sz w:val="28"/>
    </w:rPr>
  </w:style>
  <w:style w:type="paragraph" w:styleId="Kapan">
    <w:name w:val="Closing"/>
    <w:basedOn w:val="Normal"/>
    <w:qFormat/>
    <w:pPr>
      <w:ind w:left="4252"/>
    </w:pPr>
  </w:style>
  <w:style w:type="paragraph" w:styleId="AklamaMetni">
    <w:name w:val="annotation text"/>
    <w:basedOn w:val="Normal"/>
    <w:link w:val="AklamaMetniChar"/>
    <w:semiHidden/>
    <w:qFormat/>
  </w:style>
  <w:style w:type="paragraph" w:styleId="Tarih">
    <w:name w:val="Date"/>
    <w:basedOn w:val="Normal"/>
    <w:next w:val="References"/>
    <w:qFormat/>
    <w:pPr>
      <w:spacing w:after="0"/>
      <w:ind w:left="5103" w:right="-567"/>
      <w:jc w:val="left"/>
    </w:pPr>
  </w:style>
  <w:style w:type="paragraph" w:customStyle="1" w:styleId="References">
    <w:name w:val="References"/>
    <w:basedOn w:val="Normal"/>
    <w:next w:val="AddressTR"/>
    <w:qFormat/>
    <w:pPr>
      <w:ind w:left="5103"/>
      <w:jc w:val="left"/>
    </w:pPr>
  </w:style>
  <w:style w:type="paragraph" w:styleId="BelgeBalantlar">
    <w:name w:val="Document Map"/>
    <w:basedOn w:val="Normal"/>
    <w:semiHidden/>
    <w:qFormat/>
    <w:pPr>
      <w:shd w:val="clear" w:color="auto" w:fill="000080"/>
    </w:pPr>
    <w:rPr>
      <w:rFonts w:ascii="Tahoma" w:hAnsi="Tahoma"/>
    </w:rPr>
  </w:style>
  <w:style w:type="paragraph" w:customStyle="1" w:styleId="DoubSign">
    <w:name w:val="DoubSign"/>
    <w:basedOn w:val="Normal"/>
    <w:next w:val="Enclosures"/>
    <w:qFormat/>
    <w:pPr>
      <w:tabs>
        <w:tab w:val="left" w:pos="5103"/>
      </w:tabs>
      <w:spacing w:before="1200" w:after="0"/>
      <w:jc w:val="left"/>
    </w:pPr>
  </w:style>
  <w:style w:type="paragraph" w:customStyle="1" w:styleId="Enclosures">
    <w:name w:val="Enclosures"/>
    <w:basedOn w:val="Normal"/>
    <w:qFormat/>
    <w:pPr>
      <w:keepNext/>
      <w:keepLines/>
      <w:tabs>
        <w:tab w:val="left" w:pos="5642"/>
      </w:tabs>
      <w:spacing w:before="480" w:after="0"/>
      <w:ind w:left="1191" w:hanging="1191"/>
      <w:jc w:val="left"/>
    </w:pPr>
  </w:style>
  <w:style w:type="paragraph" w:styleId="SonNotMetni">
    <w:name w:val="endnote text"/>
    <w:basedOn w:val="Normal"/>
    <w:semiHidden/>
  </w:style>
  <w:style w:type="paragraph" w:styleId="MektupAdresi">
    <w:name w:val="envelope address"/>
    <w:basedOn w:val="Normal"/>
    <w:qFormat/>
    <w:pPr>
      <w:spacing w:after="0"/>
    </w:pPr>
  </w:style>
  <w:style w:type="paragraph" w:styleId="ZarfDn">
    <w:name w:val="envelope return"/>
    <w:basedOn w:val="Normal"/>
    <w:qFormat/>
    <w:pPr>
      <w:spacing w:after="0"/>
    </w:pPr>
  </w:style>
  <w:style w:type="paragraph" w:customStyle="1" w:styleId="HeaderandFooter">
    <w:name w:val="Header and Footer"/>
    <w:basedOn w:val="Normal"/>
    <w:qFormat/>
  </w:style>
  <w:style w:type="paragraph" w:styleId="AltBilgi">
    <w:name w:val="footer"/>
    <w:basedOn w:val="Normal"/>
    <w:pPr>
      <w:spacing w:after="0"/>
      <w:ind w:right="-567"/>
      <w:jc w:val="left"/>
    </w:pPr>
    <w:rPr>
      <w:sz w:val="16"/>
    </w:rPr>
  </w:style>
  <w:style w:type="paragraph" w:styleId="DipnotMetni">
    <w:name w:val="footnote text"/>
    <w:basedOn w:val="Normal"/>
    <w:semiHidden/>
    <w:pPr>
      <w:ind w:left="357" w:hanging="357"/>
    </w:pPr>
  </w:style>
  <w:style w:type="paragraph" w:styleId="stBilgi">
    <w:name w:val="header"/>
    <w:basedOn w:val="Normal"/>
    <w:pPr>
      <w:tabs>
        <w:tab w:val="center" w:pos="4153"/>
        <w:tab w:val="right" w:pos="8306"/>
      </w:tabs>
    </w:pPr>
  </w:style>
  <w:style w:type="paragraph" w:styleId="Dizin1">
    <w:name w:val="index 1"/>
    <w:basedOn w:val="Normal"/>
    <w:next w:val="Normal"/>
    <w:autoRedefine/>
    <w:semiHidden/>
    <w:qFormat/>
    <w:pPr>
      <w:ind w:left="240" w:hanging="240"/>
    </w:pPr>
  </w:style>
  <w:style w:type="paragraph" w:styleId="Dizin2">
    <w:name w:val="index 2"/>
    <w:basedOn w:val="Normal"/>
    <w:next w:val="Normal"/>
    <w:autoRedefine/>
    <w:semiHidden/>
    <w:qFormat/>
    <w:pPr>
      <w:ind w:left="480" w:hanging="240"/>
    </w:pPr>
  </w:style>
  <w:style w:type="paragraph" w:styleId="Dizin3">
    <w:name w:val="index 3"/>
    <w:basedOn w:val="Normal"/>
    <w:next w:val="Normal"/>
    <w:autoRedefine/>
    <w:semiHidden/>
    <w:qFormat/>
    <w:pPr>
      <w:ind w:left="720" w:hanging="240"/>
    </w:pPr>
  </w:style>
  <w:style w:type="paragraph" w:styleId="Dizin4">
    <w:name w:val="index 4"/>
    <w:basedOn w:val="Normal"/>
    <w:next w:val="Normal"/>
    <w:autoRedefine/>
    <w:semiHidden/>
    <w:qFormat/>
    <w:pPr>
      <w:ind w:left="960" w:hanging="240"/>
    </w:pPr>
  </w:style>
  <w:style w:type="paragraph" w:styleId="Dizin5">
    <w:name w:val="index 5"/>
    <w:basedOn w:val="Normal"/>
    <w:next w:val="Normal"/>
    <w:autoRedefine/>
    <w:semiHidden/>
    <w:qFormat/>
    <w:pPr>
      <w:ind w:left="1200" w:hanging="240"/>
    </w:pPr>
  </w:style>
  <w:style w:type="paragraph" w:styleId="Dizin6">
    <w:name w:val="index 6"/>
    <w:basedOn w:val="Normal"/>
    <w:next w:val="Normal"/>
    <w:autoRedefine/>
    <w:semiHidden/>
    <w:qFormat/>
    <w:pPr>
      <w:ind w:left="1440" w:hanging="240"/>
    </w:pPr>
  </w:style>
  <w:style w:type="paragraph" w:styleId="Dizin7">
    <w:name w:val="index 7"/>
    <w:basedOn w:val="Normal"/>
    <w:next w:val="Normal"/>
    <w:autoRedefine/>
    <w:semiHidden/>
    <w:qFormat/>
    <w:pPr>
      <w:ind w:left="1680" w:hanging="240"/>
    </w:pPr>
  </w:style>
  <w:style w:type="paragraph" w:styleId="Dizin8">
    <w:name w:val="index 8"/>
    <w:basedOn w:val="Normal"/>
    <w:next w:val="Normal"/>
    <w:autoRedefine/>
    <w:semiHidden/>
    <w:qFormat/>
    <w:pPr>
      <w:ind w:left="1920" w:hanging="240"/>
    </w:pPr>
  </w:style>
  <w:style w:type="paragraph" w:styleId="Dizin9">
    <w:name w:val="index 9"/>
    <w:basedOn w:val="Normal"/>
    <w:next w:val="Normal"/>
    <w:autoRedefine/>
    <w:semiHidden/>
    <w:qFormat/>
    <w:pPr>
      <w:ind w:left="2160" w:hanging="240"/>
    </w:pPr>
  </w:style>
  <w:style w:type="paragraph" w:styleId="DizinBal">
    <w:name w:val="index heading"/>
    <w:basedOn w:val="Normal"/>
    <w:next w:val="Dizin1"/>
    <w:semiHidden/>
    <w:qFormat/>
    <w:rPr>
      <w:b/>
    </w:rPr>
  </w:style>
  <w:style w:type="paragraph" w:styleId="ListeMaddemi3">
    <w:name w:val="List Bullet 3"/>
    <w:basedOn w:val="Text3"/>
    <w:qFormat/>
    <w:rsid w:val="00B902C8"/>
    <w:pPr>
      <w:numPr>
        <w:numId w:val="9"/>
      </w:numPr>
      <w:tabs>
        <w:tab w:val="clear" w:pos="2302"/>
      </w:tabs>
    </w:pPr>
    <w:rPr>
      <w:rFonts w:ascii="Times New Roman" w:hAnsi="Times New Roman"/>
      <w:sz w:val="24"/>
      <w:lang w:eastAsia="en-US"/>
    </w:rPr>
  </w:style>
  <w:style w:type="paragraph" w:styleId="ListeMaddemi4">
    <w:name w:val="List Bullet 4"/>
    <w:basedOn w:val="Text4"/>
    <w:qFormat/>
    <w:rsid w:val="00B902C8"/>
    <w:pPr>
      <w:numPr>
        <w:numId w:val="10"/>
      </w:numPr>
      <w:tabs>
        <w:tab w:val="clear" w:pos="2302"/>
      </w:tabs>
    </w:pPr>
    <w:rPr>
      <w:rFonts w:ascii="Times New Roman" w:hAnsi="Times New Roman"/>
      <w:sz w:val="24"/>
      <w:lang w:eastAsia="en-US"/>
    </w:rPr>
  </w:style>
  <w:style w:type="paragraph" w:styleId="ListeMaddemi5">
    <w:name w:val="List Bullet 5"/>
    <w:basedOn w:val="Normal"/>
    <w:autoRedefine/>
    <w:qFormat/>
    <w:pPr>
      <w:numPr>
        <w:numId w:val="2"/>
      </w:numPr>
    </w:pPr>
  </w:style>
  <w:style w:type="paragraph" w:styleId="ListeNumaras">
    <w:name w:val="List Number"/>
    <w:basedOn w:val="Normal"/>
    <w:qFormat/>
    <w:rsid w:val="00B902C8"/>
    <w:pPr>
      <w:numPr>
        <w:numId w:val="16"/>
      </w:numPr>
    </w:pPr>
    <w:rPr>
      <w:rFonts w:ascii="Times New Roman" w:hAnsi="Times New Roman"/>
      <w:sz w:val="24"/>
      <w:lang w:eastAsia="en-US"/>
    </w:rPr>
  </w:style>
  <w:style w:type="paragraph" w:styleId="ListeMaddemi">
    <w:name w:val="List Bullet"/>
    <w:basedOn w:val="Normal"/>
    <w:qFormat/>
    <w:rsid w:val="00B902C8"/>
    <w:pPr>
      <w:numPr>
        <w:numId w:val="6"/>
      </w:numPr>
    </w:pPr>
    <w:rPr>
      <w:rFonts w:ascii="Times New Roman" w:hAnsi="Times New Roman"/>
      <w:sz w:val="24"/>
      <w:lang w:eastAsia="en-US"/>
    </w:rPr>
  </w:style>
  <w:style w:type="paragraph" w:styleId="ListeMaddemi2">
    <w:name w:val="List Bullet 2"/>
    <w:basedOn w:val="Text2"/>
    <w:qFormat/>
    <w:rsid w:val="00B902C8"/>
    <w:pPr>
      <w:numPr>
        <w:numId w:val="8"/>
      </w:numPr>
      <w:tabs>
        <w:tab w:val="clear" w:pos="2161"/>
      </w:tabs>
    </w:pPr>
    <w:rPr>
      <w:rFonts w:ascii="Times New Roman" w:hAnsi="Times New Roman"/>
      <w:sz w:val="24"/>
      <w:lang w:eastAsia="en-US"/>
    </w:rPr>
  </w:style>
  <w:style w:type="paragraph" w:styleId="ListeDevam">
    <w:name w:val="List Continue"/>
    <w:basedOn w:val="Normal"/>
    <w:qFormat/>
    <w:pPr>
      <w:spacing w:after="120"/>
      <w:ind w:left="283"/>
    </w:pPr>
  </w:style>
  <w:style w:type="paragraph" w:styleId="ListeDevam2">
    <w:name w:val="List Continue 2"/>
    <w:basedOn w:val="Normal"/>
    <w:qFormat/>
    <w:pPr>
      <w:spacing w:after="120"/>
      <w:ind w:left="566"/>
    </w:pPr>
  </w:style>
  <w:style w:type="paragraph" w:styleId="ListeDevam3">
    <w:name w:val="List Continue 3"/>
    <w:basedOn w:val="Normal"/>
    <w:qFormat/>
    <w:pPr>
      <w:spacing w:after="120"/>
      <w:ind w:left="849"/>
    </w:pPr>
  </w:style>
  <w:style w:type="paragraph" w:styleId="ListeDevam4">
    <w:name w:val="List Continue 4"/>
    <w:basedOn w:val="Normal"/>
    <w:qFormat/>
    <w:pPr>
      <w:spacing w:after="120"/>
      <w:ind w:left="1132"/>
    </w:pPr>
  </w:style>
  <w:style w:type="paragraph" w:styleId="ListeDevam5">
    <w:name w:val="List Continue 5"/>
    <w:basedOn w:val="Normal"/>
    <w:qFormat/>
    <w:pPr>
      <w:spacing w:after="120"/>
      <w:ind w:left="1415"/>
    </w:pPr>
  </w:style>
  <w:style w:type="paragraph" w:styleId="ListeNumaras2">
    <w:name w:val="List Number 2"/>
    <w:basedOn w:val="Text2"/>
    <w:qFormat/>
    <w:rsid w:val="00B902C8"/>
    <w:pPr>
      <w:numPr>
        <w:numId w:val="18"/>
      </w:numPr>
      <w:tabs>
        <w:tab w:val="clear" w:pos="2161"/>
      </w:tabs>
    </w:pPr>
    <w:rPr>
      <w:rFonts w:ascii="Times New Roman" w:hAnsi="Times New Roman"/>
      <w:sz w:val="24"/>
      <w:lang w:eastAsia="en-US"/>
    </w:rPr>
  </w:style>
  <w:style w:type="paragraph" w:styleId="ListeNumaras3">
    <w:name w:val="List Number 3"/>
    <w:basedOn w:val="Text3"/>
    <w:qFormat/>
    <w:rsid w:val="00B902C8"/>
    <w:pPr>
      <w:numPr>
        <w:numId w:val="19"/>
      </w:numPr>
      <w:tabs>
        <w:tab w:val="clear" w:pos="2302"/>
      </w:tabs>
    </w:pPr>
    <w:rPr>
      <w:rFonts w:ascii="Times New Roman" w:hAnsi="Times New Roman"/>
      <w:sz w:val="24"/>
      <w:lang w:eastAsia="en-US"/>
    </w:rPr>
  </w:style>
  <w:style w:type="paragraph" w:styleId="ListeNumaras4">
    <w:name w:val="List Number 4"/>
    <w:basedOn w:val="Text4"/>
    <w:qFormat/>
    <w:rsid w:val="00B902C8"/>
    <w:pPr>
      <w:numPr>
        <w:numId w:val="20"/>
      </w:numPr>
      <w:tabs>
        <w:tab w:val="clear" w:pos="2302"/>
      </w:tabs>
    </w:pPr>
    <w:rPr>
      <w:rFonts w:ascii="Times New Roman" w:hAnsi="Times New Roman"/>
      <w:sz w:val="24"/>
      <w:lang w:eastAsia="en-US"/>
    </w:rPr>
  </w:style>
  <w:style w:type="paragraph" w:styleId="ListeNumaras5">
    <w:name w:val="List Number 5"/>
    <w:basedOn w:val="Normal"/>
    <w:qFormat/>
    <w:pPr>
      <w:numPr>
        <w:numId w:val="3"/>
      </w:numPr>
    </w:pPr>
  </w:style>
  <w:style w:type="paragraph" w:styleId="MakroMetni">
    <w:name w:val="macro"/>
    <w:semiHidden/>
    <w:qFormat/>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rPr>
  </w:style>
  <w:style w:type="paragraph" w:styleId="letistBilgisi">
    <w:name w:val="Message Header"/>
    <w:basedOn w:val="Normal"/>
    <w:qFormat/>
    <w:pPr>
      <w:pBdr>
        <w:top w:val="single" w:sz="6" w:space="1" w:color="000000"/>
        <w:left w:val="single" w:sz="6" w:space="1" w:color="000000"/>
        <w:bottom w:val="single" w:sz="6" w:space="1" w:color="000000"/>
        <w:right w:val="single" w:sz="6" w:space="1" w:color="000000"/>
      </w:pBdr>
      <w:shd w:val="pct20" w:color="auto" w:fill="auto"/>
      <w:ind w:left="1134" w:hanging="1134"/>
    </w:pPr>
  </w:style>
  <w:style w:type="paragraph" w:styleId="NormalGirinti">
    <w:name w:val="Normal Indent"/>
    <w:basedOn w:val="Normal"/>
    <w:qFormat/>
    <w:pPr>
      <w:ind w:left="720"/>
    </w:pPr>
  </w:style>
  <w:style w:type="paragraph" w:styleId="NotBal">
    <w:name w:val="Note Heading"/>
    <w:basedOn w:val="Normal"/>
    <w:next w:val="Normal"/>
    <w:qFormat/>
  </w:style>
  <w:style w:type="paragraph" w:customStyle="1" w:styleId="NoteHead">
    <w:name w:val="NoteHead"/>
    <w:basedOn w:val="Normal"/>
    <w:next w:val="Subject"/>
    <w:qFormat/>
    <w:pPr>
      <w:spacing w:before="720" w:after="720"/>
      <w:jc w:val="center"/>
    </w:pPr>
    <w:rPr>
      <w:b/>
      <w:smallCaps/>
    </w:rPr>
  </w:style>
  <w:style w:type="paragraph" w:customStyle="1" w:styleId="Subject">
    <w:name w:val="Subject"/>
    <w:basedOn w:val="Normal"/>
    <w:next w:val="Normal"/>
    <w:qFormat/>
    <w:pPr>
      <w:spacing w:after="480"/>
      <w:ind w:left="1191" w:hanging="1191"/>
      <w:jc w:val="left"/>
    </w:pPr>
    <w:rPr>
      <w:b/>
    </w:rPr>
  </w:style>
  <w:style w:type="paragraph" w:customStyle="1" w:styleId="NoteList">
    <w:name w:val="NoteList"/>
    <w:basedOn w:val="Normal"/>
    <w:next w:val="Subject"/>
    <w:qFormat/>
    <w:pPr>
      <w:tabs>
        <w:tab w:val="left" w:pos="5823"/>
      </w:tabs>
      <w:spacing w:before="720" w:after="720"/>
      <w:ind w:left="5104" w:hanging="3119"/>
      <w:jc w:val="left"/>
    </w:pPr>
    <w:rPr>
      <w:b/>
      <w:smallCaps/>
    </w:rPr>
  </w:style>
  <w:style w:type="paragraph" w:customStyle="1" w:styleId="NumPar1">
    <w:name w:val="NumPar 1"/>
    <w:basedOn w:val="Balk1"/>
    <w:next w:val="Text1"/>
    <w:qFormat/>
    <w:pPr>
      <w:keepNext w:val="0"/>
      <w:numPr>
        <w:numId w:val="0"/>
      </w:numPr>
      <w:spacing w:before="0"/>
      <w:ind w:left="483" w:hanging="483"/>
      <w:outlineLvl w:val="9"/>
    </w:pPr>
    <w:rPr>
      <w:b w:val="0"/>
      <w:smallCaps w:val="0"/>
    </w:rPr>
  </w:style>
  <w:style w:type="paragraph" w:customStyle="1" w:styleId="NumPar2">
    <w:name w:val="NumPar 2"/>
    <w:basedOn w:val="Balk2"/>
    <w:next w:val="Text2"/>
    <w:qFormat/>
    <w:pPr>
      <w:numPr>
        <w:ilvl w:val="0"/>
        <w:numId w:val="0"/>
      </w:numPr>
      <w:ind w:left="499" w:hanging="499"/>
      <w:outlineLvl w:val="9"/>
    </w:pPr>
    <w:rPr>
      <w:b w:val="0"/>
    </w:rPr>
  </w:style>
  <w:style w:type="paragraph" w:customStyle="1" w:styleId="NumPar3">
    <w:name w:val="NumPar 3"/>
    <w:basedOn w:val="Balk3"/>
    <w:next w:val="Text3"/>
    <w:qFormat/>
    <w:pPr>
      <w:keepNext w:val="0"/>
      <w:numPr>
        <w:ilvl w:val="0"/>
        <w:numId w:val="0"/>
      </w:numPr>
      <w:ind w:left="567" w:hanging="567"/>
      <w:outlineLvl w:val="9"/>
    </w:pPr>
    <w:rPr>
      <w:i/>
    </w:rPr>
  </w:style>
  <w:style w:type="paragraph" w:customStyle="1" w:styleId="NumPar4">
    <w:name w:val="NumPar 4"/>
    <w:basedOn w:val="Balk4"/>
    <w:next w:val="Text4"/>
    <w:qFormat/>
    <w:pPr>
      <w:keepNext w:val="0"/>
      <w:numPr>
        <w:ilvl w:val="0"/>
        <w:numId w:val="0"/>
      </w:numPr>
      <w:outlineLvl w:val="9"/>
    </w:pPr>
  </w:style>
  <w:style w:type="paragraph" w:customStyle="1" w:styleId="PartTitle">
    <w:name w:val="PartTitle"/>
    <w:basedOn w:val="Normal"/>
    <w:next w:val="ChapterTitle"/>
    <w:qFormat/>
    <w:pPr>
      <w:keepNext/>
      <w:pageBreakBefore/>
      <w:spacing w:after="480"/>
      <w:jc w:val="center"/>
    </w:pPr>
    <w:rPr>
      <w:b/>
      <w:sz w:val="36"/>
    </w:rPr>
  </w:style>
  <w:style w:type="paragraph" w:styleId="DzMetin">
    <w:name w:val="Plain Text"/>
    <w:basedOn w:val="Normal"/>
    <w:qFormat/>
    <w:rPr>
      <w:rFonts w:ascii="Courier New" w:hAnsi="Courier New"/>
    </w:rPr>
  </w:style>
  <w:style w:type="paragraph" w:styleId="Selamlama">
    <w:name w:val="Salutation"/>
    <w:basedOn w:val="Normal"/>
    <w:next w:val="Normal"/>
  </w:style>
  <w:style w:type="paragraph" w:styleId="mza">
    <w:name w:val="Signature"/>
    <w:basedOn w:val="Normal"/>
    <w:next w:val="Enclosures"/>
    <w:pPr>
      <w:tabs>
        <w:tab w:val="left" w:pos="5103"/>
      </w:tabs>
      <w:spacing w:before="1200" w:after="0"/>
      <w:ind w:left="5103"/>
      <w:jc w:val="center"/>
    </w:pPr>
  </w:style>
  <w:style w:type="paragraph" w:styleId="Altyaz">
    <w:name w:val="Subtitle"/>
    <w:basedOn w:val="Normal"/>
    <w:qFormat/>
    <w:pPr>
      <w:spacing w:after="60"/>
      <w:jc w:val="center"/>
      <w:outlineLvl w:val="1"/>
    </w:pPr>
  </w:style>
  <w:style w:type="paragraph" w:customStyle="1" w:styleId="SubTitle1">
    <w:name w:val="SubTitle 1"/>
    <w:basedOn w:val="Normal"/>
    <w:next w:val="SubTitle2"/>
    <w:qFormat/>
    <w:pPr>
      <w:jc w:val="center"/>
    </w:pPr>
    <w:rPr>
      <w:b/>
      <w:sz w:val="40"/>
    </w:rPr>
  </w:style>
  <w:style w:type="paragraph" w:customStyle="1" w:styleId="SubTitle2">
    <w:name w:val="SubTitle 2"/>
    <w:basedOn w:val="Normal"/>
    <w:qFormat/>
    <w:pPr>
      <w:jc w:val="center"/>
    </w:pPr>
    <w:rPr>
      <w:b/>
      <w:sz w:val="32"/>
    </w:rPr>
  </w:style>
  <w:style w:type="paragraph" w:styleId="Kaynaka">
    <w:name w:val="table of authorities"/>
    <w:basedOn w:val="Normal"/>
    <w:next w:val="Normal"/>
    <w:semiHidden/>
    <w:qFormat/>
    <w:pPr>
      <w:ind w:left="240" w:hanging="240"/>
    </w:pPr>
  </w:style>
  <w:style w:type="paragraph" w:styleId="ekillerTablosu">
    <w:name w:val="table of figures"/>
    <w:basedOn w:val="Normal"/>
    <w:next w:val="Normal"/>
    <w:semiHidden/>
    <w:qFormat/>
    <w:pPr>
      <w:ind w:left="480" w:hanging="480"/>
    </w:pPr>
  </w:style>
  <w:style w:type="paragraph" w:styleId="KonuBal">
    <w:name w:val="Title"/>
    <w:basedOn w:val="Normal"/>
    <w:next w:val="SubTitle1"/>
    <w:qFormat/>
    <w:pPr>
      <w:spacing w:after="480"/>
      <w:jc w:val="center"/>
    </w:pPr>
    <w:rPr>
      <w:b/>
      <w:kern w:val="2"/>
      <w:sz w:val="48"/>
    </w:rPr>
  </w:style>
  <w:style w:type="paragraph" w:styleId="KaynakaBal">
    <w:name w:val="toa heading"/>
    <w:basedOn w:val="Normal"/>
    <w:next w:val="Normal"/>
    <w:semiHidden/>
    <w:qFormat/>
    <w:pPr>
      <w:spacing w:before="120"/>
    </w:pPr>
    <w:rPr>
      <w:b/>
    </w:rPr>
  </w:style>
  <w:style w:type="paragraph" w:styleId="T1">
    <w:name w:val="toc 1"/>
    <w:basedOn w:val="Normal"/>
    <w:next w:val="Normal"/>
    <w:uiPriority w:val="39"/>
    <w:rsid w:val="009D2CAF"/>
    <w:pPr>
      <w:tabs>
        <w:tab w:val="right" w:leader="dot" w:pos="8640"/>
      </w:tabs>
      <w:spacing w:before="60" w:after="60"/>
      <w:ind w:left="482" w:right="720" w:hanging="482"/>
    </w:pPr>
    <w:rPr>
      <w:rFonts w:ascii="Times New Roman" w:hAnsi="Times New Roman"/>
      <w:b/>
      <w:caps/>
      <w:sz w:val="24"/>
      <w:szCs w:val="24"/>
      <w:lang w:eastAsia="en-US"/>
    </w:rPr>
  </w:style>
  <w:style w:type="paragraph" w:styleId="T2">
    <w:name w:val="toc 2"/>
    <w:basedOn w:val="Normal"/>
    <w:next w:val="Normal"/>
    <w:uiPriority w:val="39"/>
    <w:rsid w:val="009D2CAF"/>
    <w:pPr>
      <w:tabs>
        <w:tab w:val="right" w:leader="dot" w:pos="8640"/>
      </w:tabs>
      <w:spacing w:after="60"/>
      <w:ind w:left="1077" w:right="720" w:hanging="595"/>
    </w:pPr>
    <w:rPr>
      <w:rFonts w:ascii="Times New Roman" w:hAnsi="Times New Roman"/>
      <w:sz w:val="22"/>
      <w:szCs w:val="24"/>
      <w:lang w:eastAsia="en-US"/>
    </w:rPr>
  </w:style>
  <w:style w:type="paragraph" w:styleId="T3">
    <w:name w:val="toc 3"/>
    <w:basedOn w:val="Normal"/>
    <w:next w:val="Normal"/>
    <w:semiHidden/>
    <w:rsid w:val="0061269A"/>
    <w:pPr>
      <w:tabs>
        <w:tab w:val="right" w:leader="dot" w:pos="8640"/>
      </w:tabs>
      <w:spacing w:before="60" w:after="60"/>
      <w:ind w:left="1916" w:right="720" w:hanging="839"/>
    </w:pPr>
    <w:rPr>
      <w:rFonts w:ascii="Times New Roman" w:hAnsi="Times New Roman"/>
      <w:sz w:val="24"/>
      <w:szCs w:val="24"/>
      <w:lang w:eastAsia="en-US"/>
    </w:rPr>
  </w:style>
  <w:style w:type="paragraph" w:styleId="T4">
    <w:name w:val="toc 4"/>
    <w:basedOn w:val="Normal"/>
    <w:next w:val="Normal"/>
    <w:semiHidden/>
    <w:rsid w:val="0061269A"/>
    <w:pPr>
      <w:tabs>
        <w:tab w:val="right" w:leader="dot" w:pos="8641"/>
      </w:tabs>
      <w:spacing w:before="60" w:after="60"/>
      <w:ind w:left="2880" w:right="720" w:hanging="964"/>
    </w:pPr>
    <w:rPr>
      <w:rFonts w:ascii="Times New Roman" w:hAnsi="Times New Roman"/>
      <w:sz w:val="24"/>
      <w:szCs w:val="24"/>
      <w:lang w:eastAsia="en-US"/>
    </w:rPr>
  </w:style>
  <w:style w:type="paragraph" w:styleId="T5">
    <w:name w:val="toc 5"/>
    <w:basedOn w:val="Normal"/>
    <w:next w:val="Normal"/>
    <w:semiHidden/>
    <w:rsid w:val="00B902C8"/>
    <w:pPr>
      <w:tabs>
        <w:tab w:val="right" w:leader="dot" w:pos="8641"/>
      </w:tabs>
      <w:spacing w:before="240" w:after="120"/>
      <w:ind w:right="720"/>
    </w:pPr>
    <w:rPr>
      <w:rFonts w:ascii="Times New Roman" w:hAnsi="Times New Roman"/>
      <w:caps/>
      <w:sz w:val="24"/>
      <w:lang w:eastAsia="en-US"/>
    </w:rPr>
  </w:style>
  <w:style w:type="paragraph" w:styleId="T6">
    <w:name w:val="toc 6"/>
    <w:basedOn w:val="Normal"/>
    <w:next w:val="Normal"/>
    <w:autoRedefine/>
    <w:semiHidden/>
    <w:pPr>
      <w:ind w:left="1200"/>
    </w:pPr>
  </w:style>
  <w:style w:type="paragraph" w:styleId="T7">
    <w:name w:val="toc 7"/>
    <w:basedOn w:val="Normal"/>
    <w:next w:val="Normal"/>
    <w:autoRedefine/>
    <w:semiHidden/>
    <w:pPr>
      <w:ind w:left="1440"/>
    </w:pPr>
  </w:style>
  <w:style w:type="paragraph" w:styleId="T8">
    <w:name w:val="toc 8"/>
    <w:basedOn w:val="Normal"/>
    <w:next w:val="Normal"/>
    <w:autoRedefine/>
    <w:semiHidden/>
    <w:pPr>
      <w:ind w:left="1680"/>
    </w:pPr>
  </w:style>
  <w:style w:type="paragraph" w:styleId="T9">
    <w:name w:val="toc 9"/>
    <w:basedOn w:val="Normal"/>
    <w:next w:val="Normal"/>
    <w:autoRedefine/>
    <w:semiHidden/>
    <w:pPr>
      <w:ind w:left="1920"/>
    </w:pPr>
  </w:style>
  <w:style w:type="paragraph" w:customStyle="1" w:styleId="YReferences">
    <w:name w:val="YReferences"/>
    <w:basedOn w:val="Normal"/>
    <w:next w:val="Normal"/>
    <w:qFormat/>
    <w:pPr>
      <w:spacing w:after="480"/>
      <w:ind w:left="1191" w:hanging="1191"/>
    </w:pPr>
  </w:style>
  <w:style w:type="paragraph" w:customStyle="1" w:styleId="Heading2b">
    <w:name w:val="Heading2b"/>
    <w:basedOn w:val="Normal"/>
    <w:qFormat/>
    <w:pPr>
      <w:ind w:left="567" w:hanging="567"/>
      <w:jc w:val="center"/>
    </w:pPr>
    <w:rPr>
      <w:b/>
      <w:u w:val="single"/>
    </w:rPr>
  </w:style>
  <w:style w:type="paragraph" w:customStyle="1" w:styleId="Annexetitle">
    <w:name w:val="Annexe_title"/>
    <w:basedOn w:val="Balk1"/>
    <w:next w:val="Normal"/>
    <w:autoRedefine/>
    <w:qFormat/>
    <w:rsid w:val="0019480C"/>
    <w:pPr>
      <w:keepNext w:val="0"/>
      <w:pageBreakBefore/>
      <w:numPr>
        <w:numId w:val="0"/>
      </w:numPr>
      <w:tabs>
        <w:tab w:val="left" w:pos="1701"/>
        <w:tab w:val="left" w:pos="2552"/>
      </w:tabs>
      <w:ind w:left="482" w:hanging="482"/>
      <w:jc w:val="center"/>
      <w:outlineLvl w:val="9"/>
    </w:pPr>
    <w:rPr>
      <w:caps/>
      <w:kern w:val="0"/>
    </w:rPr>
  </w:style>
  <w:style w:type="paragraph" w:customStyle="1" w:styleId="normaltableau">
    <w:name w:val="normal_tableau"/>
    <w:basedOn w:val="Normal"/>
    <w:qFormat/>
    <w:pPr>
      <w:spacing w:before="120" w:after="120"/>
    </w:pPr>
    <w:rPr>
      <w:rFonts w:ascii="Optima" w:hAnsi="Optima"/>
      <w:sz w:val="22"/>
    </w:rPr>
  </w:style>
  <w:style w:type="paragraph" w:customStyle="1" w:styleId="Contact">
    <w:name w:val="Contact"/>
    <w:basedOn w:val="Normal"/>
    <w:next w:val="Normal"/>
    <w:qFormat/>
    <w:rsid w:val="00B902C8"/>
    <w:pPr>
      <w:spacing w:after="480"/>
      <w:ind w:left="567" w:hanging="567"/>
      <w:jc w:val="left"/>
    </w:pPr>
    <w:rPr>
      <w:rFonts w:ascii="Times New Roman" w:hAnsi="Times New Roman"/>
      <w:sz w:val="24"/>
      <w:lang w:eastAsia="en-US"/>
    </w:rPr>
  </w:style>
  <w:style w:type="paragraph" w:customStyle="1" w:styleId="ListBullet1">
    <w:name w:val="List Bullet 1"/>
    <w:basedOn w:val="Text1"/>
    <w:qFormat/>
    <w:rsid w:val="00B902C8"/>
    <w:pPr>
      <w:numPr>
        <w:numId w:val="7"/>
      </w:numPr>
    </w:pPr>
    <w:rPr>
      <w:rFonts w:ascii="Times New Roman" w:hAnsi="Times New Roman"/>
      <w:sz w:val="24"/>
      <w:lang w:eastAsia="en-US"/>
    </w:rPr>
  </w:style>
  <w:style w:type="paragraph" w:customStyle="1" w:styleId="ListDash">
    <w:name w:val="List Dash"/>
    <w:basedOn w:val="Normal"/>
    <w:qFormat/>
    <w:rsid w:val="00B902C8"/>
    <w:pPr>
      <w:numPr>
        <w:numId w:val="11"/>
      </w:numPr>
    </w:pPr>
    <w:rPr>
      <w:rFonts w:ascii="Times New Roman" w:hAnsi="Times New Roman"/>
      <w:sz w:val="24"/>
      <w:lang w:eastAsia="en-US"/>
    </w:rPr>
  </w:style>
  <w:style w:type="paragraph" w:customStyle="1" w:styleId="ListDash1">
    <w:name w:val="List Dash 1"/>
    <w:basedOn w:val="Text1"/>
    <w:qFormat/>
    <w:rsid w:val="00B902C8"/>
    <w:pPr>
      <w:numPr>
        <w:numId w:val="12"/>
      </w:numPr>
    </w:pPr>
    <w:rPr>
      <w:rFonts w:ascii="Times New Roman" w:hAnsi="Times New Roman"/>
      <w:sz w:val="24"/>
      <w:lang w:eastAsia="en-US"/>
    </w:rPr>
  </w:style>
  <w:style w:type="paragraph" w:customStyle="1" w:styleId="ListDash2">
    <w:name w:val="List Dash 2"/>
    <w:basedOn w:val="Text2"/>
    <w:qFormat/>
    <w:rsid w:val="00B902C8"/>
    <w:pPr>
      <w:numPr>
        <w:numId w:val="13"/>
      </w:numPr>
      <w:tabs>
        <w:tab w:val="clear" w:pos="2161"/>
      </w:tabs>
    </w:pPr>
    <w:rPr>
      <w:rFonts w:ascii="Times New Roman" w:hAnsi="Times New Roman"/>
      <w:sz w:val="24"/>
      <w:lang w:eastAsia="en-US"/>
    </w:rPr>
  </w:style>
  <w:style w:type="paragraph" w:customStyle="1" w:styleId="ListDash3">
    <w:name w:val="List Dash 3"/>
    <w:basedOn w:val="Text3"/>
    <w:qFormat/>
    <w:rsid w:val="00B902C8"/>
    <w:pPr>
      <w:numPr>
        <w:numId w:val="14"/>
      </w:numPr>
      <w:tabs>
        <w:tab w:val="clear" w:pos="2302"/>
      </w:tabs>
    </w:pPr>
    <w:rPr>
      <w:rFonts w:ascii="Times New Roman" w:hAnsi="Times New Roman"/>
      <w:sz w:val="24"/>
      <w:lang w:eastAsia="en-US"/>
    </w:rPr>
  </w:style>
  <w:style w:type="paragraph" w:customStyle="1" w:styleId="ListDash4">
    <w:name w:val="List Dash 4"/>
    <w:basedOn w:val="Text4"/>
    <w:qFormat/>
    <w:rsid w:val="00B902C8"/>
    <w:pPr>
      <w:numPr>
        <w:numId w:val="15"/>
      </w:numPr>
      <w:tabs>
        <w:tab w:val="clear" w:pos="2302"/>
      </w:tabs>
    </w:pPr>
    <w:rPr>
      <w:rFonts w:ascii="Times New Roman" w:hAnsi="Times New Roman"/>
      <w:sz w:val="24"/>
      <w:lang w:eastAsia="en-US"/>
    </w:rPr>
  </w:style>
  <w:style w:type="paragraph" w:customStyle="1" w:styleId="ListNumber1">
    <w:name w:val="List Number 1"/>
    <w:basedOn w:val="Text1"/>
    <w:qFormat/>
    <w:rsid w:val="00B902C8"/>
    <w:pPr>
      <w:numPr>
        <w:numId w:val="17"/>
      </w:numPr>
    </w:pPr>
    <w:rPr>
      <w:rFonts w:ascii="Times New Roman" w:hAnsi="Times New Roman"/>
      <w:sz w:val="24"/>
      <w:lang w:eastAsia="en-US"/>
    </w:rPr>
  </w:style>
  <w:style w:type="paragraph" w:customStyle="1" w:styleId="ListNumberLevel2">
    <w:name w:val="List Number (Level 2)"/>
    <w:basedOn w:val="Normal"/>
    <w:qFormat/>
    <w:rsid w:val="00B902C8"/>
    <w:pPr>
      <w:tabs>
        <w:tab w:val="num" w:pos="709"/>
      </w:tabs>
      <w:ind w:left="709" w:hanging="709"/>
    </w:pPr>
    <w:rPr>
      <w:rFonts w:ascii="Times New Roman" w:hAnsi="Times New Roman"/>
      <w:sz w:val="24"/>
      <w:lang w:eastAsia="en-US"/>
    </w:rPr>
  </w:style>
  <w:style w:type="paragraph" w:customStyle="1" w:styleId="ListNumber1Level2">
    <w:name w:val="List Number 1 (Level 2)"/>
    <w:basedOn w:val="Text1"/>
    <w:qFormat/>
    <w:rsid w:val="00B902C8"/>
    <w:pPr>
      <w:tabs>
        <w:tab w:val="num" w:pos="1191"/>
      </w:tabs>
      <w:ind w:left="1191" w:hanging="709"/>
    </w:pPr>
    <w:rPr>
      <w:rFonts w:ascii="Times New Roman" w:hAnsi="Times New Roman"/>
      <w:sz w:val="24"/>
      <w:lang w:eastAsia="en-US"/>
    </w:rPr>
  </w:style>
  <w:style w:type="paragraph" w:customStyle="1" w:styleId="ListNumber2Level2">
    <w:name w:val="List Number 2 (Level 2)"/>
    <w:basedOn w:val="Text2"/>
    <w:qFormat/>
    <w:rsid w:val="00B902C8"/>
    <w:pPr>
      <w:tabs>
        <w:tab w:val="clear" w:pos="2161"/>
        <w:tab w:val="num" w:pos="1911"/>
      </w:tabs>
      <w:ind w:left="1911" w:hanging="709"/>
    </w:pPr>
    <w:rPr>
      <w:rFonts w:ascii="Times New Roman" w:hAnsi="Times New Roman"/>
      <w:sz w:val="24"/>
      <w:lang w:eastAsia="en-US"/>
    </w:rPr>
  </w:style>
  <w:style w:type="paragraph" w:customStyle="1" w:styleId="ListNumber3Level2">
    <w:name w:val="List Number 3 (Level 2)"/>
    <w:basedOn w:val="Text3"/>
    <w:qFormat/>
    <w:rsid w:val="00B902C8"/>
    <w:pPr>
      <w:tabs>
        <w:tab w:val="clear" w:pos="2302"/>
        <w:tab w:val="num" w:pos="1911"/>
      </w:tabs>
      <w:ind w:left="1911" w:hanging="709"/>
    </w:pPr>
    <w:rPr>
      <w:rFonts w:ascii="Times New Roman" w:hAnsi="Times New Roman"/>
      <w:sz w:val="24"/>
      <w:lang w:eastAsia="en-US"/>
    </w:rPr>
  </w:style>
  <w:style w:type="paragraph" w:customStyle="1" w:styleId="ListNumber4Level2">
    <w:name w:val="List Number 4 (Level 2)"/>
    <w:basedOn w:val="Text4"/>
    <w:qFormat/>
    <w:rsid w:val="00B902C8"/>
    <w:pPr>
      <w:tabs>
        <w:tab w:val="clear" w:pos="2302"/>
        <w:tab w:val="num" w:pos="1911"/>
      </w:tabs>
      <w:ind w:left="1911" w:hanging="709"/>
    </w:pPr>
    <w:rPr>
      <w:rFonts w:ascii="Times New Roman" w:hAnsi="Times New Roman"/>
      <w:sz w:val="24"/>
      <w:lang w:eastAsia="en-US"/>
    </w:rPr>
  </w:style>
  <w:style w:type="paragraph" w:customStyle="1" w:styleId="ListNumberLevel3">
    <w:name w:val="List Number (Level 3)"/>
    <w:basedOn w:val="Normal"/>
    <w:qFormat/>
    <w:rsid w:val="00B902C8"/>
    <w:pPr>
      <w:tabs>
        <w:tab w:val="num" w:pos="709"/>
      </w:tabs>
      <w:ind w:left="709" w:hanging="709"/>
    </w:pPr>
    <w:rPr>
      <w:rFonts w:ascii="Times New Roman" w:hAnsi="Times New Roman"/>
      <w:sz w:val="24"/>
      <w:lang w:eastAsia="en-US"/>
    </w:rPr>
  </w:style>
  <w:style w:type="paragraph" w:customStyle="1" w:styleId="ListNumber1Level3">
    <w:name w:val="List Number 1 (Level 3)"/>
    <w:basedOn w:val="Text1"/>
    <w:qFormat/>
    <w:rsid w:val="00B902C8"/>
    <w:pPr>
      <w:tabs>
        <w:tab w:val="num" w:pos="1191"/>
      </w:tabs>
      <w:ind w:left="1191" w:hanging="709"/>
    </w:pPr>
    <w:rPr>
      <w:rFonts w:ascii="Times New Roman" w:hAnsi="Times New Roman"/>
      <w:sz w:val="24"/>
      <w:lang w:eastAsia="en-US"/>
    </w:rPr>
  </w:style>
  <w:style w:type="paragraph" w:customStyle="1" w:styleId="ListNumber2Level3">
    <w:name w:val="List Number 2 (Level 3)"/>
    <w:basedOn w:val="Text2"/>
    <w:qFormat/>
    <w:rsid w:val="00B902C8"/>
    <w:pPr>
      <w:tabs>
        <w:tab w:val="clear" w:pos="2161"/>
        <w:tab w:val="num" w:pos="1911"/>
      </w:tabs>
      <w:ind w:left="1911" w:hanging="709"/>
    </w:pPr>
    <w:rPr>
      <w:rFonts w:ascii="Times New Roman" w:hAnsi="Times New Roman"/>
      <w:sz w:val="24"/>
      <w:lang w:eastAsia="en-US"/>
    </w:rPr>
  </w:style>
  <w:style w:type="paragraph" w:customStyle="1" w:styleId="ListNumber3Level3">
    <w:name w:val="List Number 3 (Level 3)"/>
    <w:basedOn w:val="Text3"/>
    <w:qFormat/>
    <w:rsid w:val="00B902C8"/>
    <w:pPr>
      <w:tabs>
        <w:tab w:val="clear" w:pos="2302"/>
        <w:tab w:val="num" w:pos="1911"/>
      </w:tabs>
      <w:ind w:left="1911" w:hanging="709"/>
    </w:pPr>
    <w:rPr>
      <w:rFonts w:ascii="Times New Roman" w:hAnsi="Times New Roman"/>
      <w:sz w:val="24"/>
      <w:lang w:eastAsia="en-US"/>
    </w:rPr>
  </w:style>
  <w:style w:type="paragraph" w:customStyle="1" w:styleId="ListNumber4Level3">
    <w:name w:val="List Number 4 (Level 3)"/>
    <w:basedOn w:val="Text4"/>
    <w:qFormat/>
    <w:rsid w:val="00B902C8"/>
    <w:pPr>
      <w:tabs>
        <w:tab w:val="clear" w:pos="2302"/>
        <w:tab w:val="num" w:pos="1911"/>
      </w:tabs>
      <w:ind w:left="1911" w:hanging="709"/>
    </w:pPr>
    <w:rPr>
      <w:rFonts w:ascii="Times New Roman" w:hAnsi="Times New Roman"/>
      <w:sz w:val="24"/>
      <w:lang w:eastAsia="en-US"/>
    </w:rPr>
  </w:style>
  <w:style w:type="paragraph" w:customStyle="1" w:styleId="ListNumberLevel4">
    <w:name w:val="List Number (Level 4)"/>
    <w:basedOn w:val="Normal"/>
    <w:qFormat/>
    <w:rsid w:val="00B902C8"/>
    <w:pPr>
      <w:tabs>
        <w:tab w:val="num" w:pos="709"/>
      </w:tabs>
      <w:ind w:left="709" w:hanging="709"/>
    </w:pPr>
    <w:rPr>
      <w:rFonts w:ascii="Times New Roman" w:hAnsi="Times New Roman"/>
      <w:sz w:val="24"/>
      <w:lang w:eastAsia="en-US"/>
    </w:rPr>
  </w:style>
  <w:style w:type="paragraph" w:customStyle="1" w:styleId="ListNumber1Level4">
    <w:name w:val="List Number 1 (Level 4)"/>
    <w:basedOn w:val="Text1"/>
    <w:qFormat/>
    <w:rsid w:val="00B902C8"/>
    <w:pPr>
      <w:tabs>
        <w:tab w:val="num" w:pos="1191"/>
      </w:tabs>
      <w:ind w:left="1191" w:hanging="709"/>
    </w:pPr>
    <w:rPr>
      <w:rFonts w:ascii="Times New Roman" w:hAnsi="Times New Roman"/>
      <w:sz w:val="24"/>
      <w:lang w:eastAsia="en-US"/>
    </w:rPr>
  </w:style>
  <w:style w:type="paragraph" w:customStyle="1" w:styleId="ListNumber2Level4">
    <w:name w:val="List Number 2 (Level 4)"/>
    <w:basedOn w:val="Text2"/>
    <w:qFormat/>
    <w:rsid w:val="00B902C8"/>
    <w:pPr>
      <w:tabs>
        <w:tab w:val="clear" w:pos="2161"/>
        <w:tab w:val="num" w:pos="1911"/>
      </w:tabs>
      <w:ind w:left="1911" w:hanging="709"/>
    </w:pPr>
    <w:rPr>
      <w:rFonts w:ascii="Times New Roman" w:hAnsi="Times New Roman"/>
      <w:sz w:val="24"/>
      <w:lang w:eastAsia="en-US"/>
    </w:rPr>
  </w:style>
  <w:style w:type="paragraph" w:customStyle="1" w:styleId="ListNumber3Level4">
    <w:name w:val="List Number 3 (Level 4)"/>
    <w:basedOn w:val="Text3"/>
    <w:qFormat/>
    <w:rsid w:val="00B902C8"/>
    <w:pPr>
      <w:tabs>
        <w:tab w:val="clear" w:pos="2302"/>
        <w:tab w:val="num" w:pos="1911"/>
      </w:tabs>
      <w:ind w:left="1911" w:hanging="709"/>
    </w:pPr>
    <w:rPr>
      <w:rFonts w:ascii="Times New Roman" w:hAnsi="Times New Roman"/>
      <w:sz w:val="24"/>
      <w:lang w:eastAsia="en-US"/>
    </w:rPr>
  </w:style>
  <w:style w:type="paragraph" w:customStyle="1" w:styleId="ListNumber4Level4">
    <w:name w:val="List Number 4 (Level 4)"/>
    <w:basedOn w:val="Text4"/>
    <w:qFormat/>
    <w:rsid w:val="00B902C8"/>
    <w:pPr>
      <w:tabs>
        <w:tab w:val="clear" w:pos="2302"/>
        <w:tab w:val="num" w:pos="1911"/>
      </w:tabs>
      <w:ind w:left="1911" w:hanging="709"/>
    </w:pPr>
    <w:rPr>
      <w:rFonts w:ascii="Times New Roman" w:hAnsi="Times New Roman"/>
      <w:sz w:val="24"/>
      <w:lang w:eastAsia="en-US"/>
    </w:rPr>
  </w:style>
  <w:style w:type="paragraph" w:styleId="TBal">
    <w:name w:val="TOC Heading"/>
    <w:basedOn w:val="Normal"/>
    <w:next w:val="Normal"/>
    <w:qFormat/>
    <w:rsid w:val="00B902C8"/>
    <w:pPr>
      <w:keepNext/>
      <w:spacing w:before="240"/>
      <w:jc w:val="center"/>
    </w:pPr>
    <w:rPr>
      <w:rFonts w:ascii="Times New Roman" w:hAnsi="Times New Roman"/>
      <w:b/>
      <w:sz w:val="24"/>
      <w:lang w:eastAsia="en-US"/>
    </w:rPr>
  </w:style>
  <w:style w:type="paragraph" w:styleId="NormalWeb">
    <w:name w:val="Normal (Web)"/>
    <w:basedOn w:val="Normal"/>
    <w:qFormat/>
    <w:rsid w:val="007C05EF"/>
    <w:pPr>
      <w:spacing w:before="60" w:after="60"/>
      <w:jc w:val="left"/>
    </w:pPr>
    <w:rPr>
      <w:rFonts w:ascii="Times New Roman" w:hAnsi="Times New Roman"/>
    </w:rPr>
  </w:style>
  <w:style w:type="paragraph" w:styleId="AklamaKonusu">
    <w:name w:val="annotation subject"/>
    <w:basedOn w:val="AklamaMetni"/>
    <w:next w:val="AklamaMetni"/>
    <w:semiHidden/>
    <w:qFormat/>
    <w:rsid w:val="0061269A"/>
    <w:rPr>
      <w:b/>
      <w:bCs/>
    </w:rPr>
  </w:style>
  <w:style w:type="paragraph" w:styleId="BalonMetni">
    <w:name w:val="Balloon Text"/>
    <w:basedOn w:val="Normal"/>
    <w:semiHidden/>
    <w:qFormat/>
    <w:rsid w:val="0061269A"/>
    <w:rPr>
      <w:rFonts w:ascii="Tahoma" w:hAnsi="Tahoma"/>
      <w:sz w:val="16"/>
      <w:szCs w:val="16"/>
    </w:rPr>
  </w:style>
  <w:style w:type="paragraph" w:styleId="ListeParagraf">
    <w:name w:val="List Paragraph"/>
    <w:basedOn w:val="Normal"/>
    <w:uiPriority w:val="34"/>
    <w:qFormat/>
    <w:rsid w:val="001C4DD2"/>
    <w:pPr>
      <w:spacing w:after="0"/>
      <w:ind w:left="720"/>
      <w:jc w:val="left"/>
    </w:pPr>
    <w:rPr>
      <w:rFonts w:ascii="Calibri" w:eastAsia="Calibri" w:hAnsi="Calibri" w:cs="Calibri"/>
      <w:sz w:val="22"/>
      <w:szCs w:val="22"/>
    </w:rPr>
  </w:style>
  <w:style w:type="paragraph" w:styleId="Dzeltme">
    <w:name w:val="Revision"/>
    <w:uiPriority w:val="99"/>
    <w:semiHidden/>
    <w:qFormat/>
    <w:rsid w:val="009F2A7A"/>
    <w:rPr>
      <w:rFonts w:ascii="Arial" w:hAnsi="Arial"/>
    </w:rPr>
  </w:style>
  <w:style w:type="table" w:styleId="KlavuzTablo5Koyu-Vurgu1">
    <w:name w:val="Grid Table 5 Dark Accent 1"/>
    <w:basedOn w:val="NormalTablo"/>
    <w:uiPriority w:val="50"/>
    <w:rsid w:val="004D7C8F"/>
    <w:pPr>
      <w:jc w:val="both"/>
    </w:pPr>
    <w:rPr>
      <w:rFonts w:asciiTheme="minorHAnsi" w:eastAsiaTheme="minorHAnsi" w:hAnsiTheme="minorHAnsi" w:cstheme="minorBidi"/>
      <w:sz w:val="22"/>
      <w:szCs w:val="22"/>
      <w:lang w:val="bg-BG" w:eastAsia="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character" w:customStyle="1" w:styleId="Balk2Char">
    <w:name w:val="Başlık 2 Char"/>
    <w:basedOn w:val="VarsaylanParagrafYazTipi"/>
    <w:link w:val="Balk2"/>
    <w:rsid w:val="006B0459"/>
    <w:rPr>
      <w:b/>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201</TotalTime>
  <Pages>9</Pages>
  <Words>2132</Words>
  <Characters>12159</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GRANT CONTRACT FOR A DECENTRALISED PROGRAMME :</vt:lpstr>
    </vt:vector>
  </TitlesOfParts>
  <Company>European Commission</Company>
  <LinksUpToDate>false</LinksUpToDate>
  <CharactersWithSpaces>14263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GRANT CONTRACT FOR A DECENTRALISED PROGRAMME :</dc:title>
  <dc:subject/>
  <dc:creator>Roslyn Bottoni</dc:creator>
  <cp:keywords>EL3 EL3</cp:keywords>
  <dc:description/>
  <cp:lastModifiedBy>Burcu Ozer</cp:lastModifiedBy>
  <cp:revision>22</cp:revision>
  <cp:lastPrinted>2012-09-26T09:25:00Z</cp:lastPrinted>
  <dcterms:created xsi:type="dcterms:W3CDTF">2021-09-08T12:43:00Z</dcterms:created>
  <dcterms:modified xsi:type="dcterms:W3CDTF">2021-11-16T12:04:00Z</dcterms:modified>
  <dc:language>bg-BG</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using">
    <vt:lpwstr>3.7</vt:lpwstr>
  </property>
  <property fmtid="{D5CDD505-2E9C-101B-9397-08002B2CF9AE}" pid="3" name="ELDocType">
    <vt:lpwstr>REP.DOT</vt:lpwstr>
  </property>
  <property fmtid="{D5CDD505-2E9C-101B-9397-08002B2CF9AE}" pid="4" name="Editor">
    <vt:lpwstr>kilbyrn</vt:lpwstr>
  </property>
  <property fmtid="{D5CDD505-2E9C-101B-9397-08002B2CF9AE}" pid="5" name="EurolookVersion">
    <vt:lpwstr>3.7</vt:lpwstr>
  </property>
  <property fmtid="{D5CDD505-2E9C-101B-9397-08002B2CF9AE}" pid="6" name="Formatting">
    <vt:lpwstr>4.1</vt:lpwstr>
  </property>
  <property fmtid="{D5CDD505-2E9C-101B-9397-08002B2CF9AE}" pid="7" name="Last edited using">
    <vt:lpwstr>EL 4.6 Build 50000</vt:lpwstr>
  </property>
</Properties>
</file>